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791B78B8" w14:textId="657CB458" w:rsidR="007B455D" w:rsidRPr="007D54FE" w:rsidRDefault="00C77E28" w:rsidP="007D54FE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871A23">
        <w:rPr>
          <w:b/>
          <w:bCs/>
        </w:rPr>
        <w:t>W OSTROWIE</w:t>
      </w:r>
    </w:p>
    <w:p w14:paraId="2DF3117F" w14:textId="24677446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344782">
        <w:t>….</w:t>
      </w:r>
      <w:r w:rsidR="003871B2">
        <w:t xml:space="preserve"> </w:t>
      </w:r>
    </w:p>
    <w:p w14:paraId="0CC23719" w14:textId="77777777" w:rsidR="00CA3960" w:rsidRPr="00CA3960" w:rsidRDefault="00CA3960" w:rsidP="00CA3960">
      <w:pPr>
        <w:spacing w:after="0"/>
        <w:rPr>
          <w:b/>
          <w:bCs/>
        </w:rPr>
      </w:pPr>
    </w:p>
    <w:p w14:paraId="2CF6B1D9" w14:textId="0A4146C1" w:rsidR="00CA3960" w:rsidRPr="00610821" w:rsidRDefault="00CA3960" w:rsidP="00610821">
      <w:pPr>
        <w:spacing w:after="0"/>
        <w:jc w:val="center"/>
        <w:rPr>
          <w:color w:val="000000" w:themeColor="text1"/>
          <w:sz w:val="22"/>
          <w:szCs w:val="22"/>
        </w:rPr>
      </w:pPr>
      <w:r w:rsidRPr="00677EDA">
        <w:rPr>
          <w:b/>
          <w:bCs/>
          <w:sz w:val="22"/>
          <w:szCs w:val="22"/>
        </w:rPr>
        <w:t xml:space="preserve"> w sprawie </w:t>
      </w:r>
      <w:r w:rsidR="009D678B" w:rsidRPr="00677EDA">
        <w:rPr>
          <w:b/>
          <w:bCs/>
          <w:sz w:val="22"/>
          <w:szCs w:val="22"/>
        </w:rPr>
        <w:t>zaciągnięcia zobowiązania finansowego wykraczającego poza rok budżetowy 2025</w:t>
      </w:r>
    </w:p>
    <w:p w14:paraId="6355A13F" w14:textId="77777777" w:rsidR="009D678B" w:rsidRPr="009D678B" w:rsidRDefault="009D678B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46F08D8F" w14:textId="477F5BBD" w:rsidR="007B455D" w:rsidRPr="00677EDA" w:rsidRDefault="009D678B" w:rsidP="009D678B">
      <w:pPr>
        <w:spacing w:after="0"/>
        <w:jc w:val="both"/>
        <w:rPr>
          <w:rFonts w:eastAsia="Times New Roman"/>
          <w:bCs/>
          <w:sz w:val="22"/>
          <w:szCs w:val="22"/>
          <w:lang w:eastAsia="pl-PL"/>
        </w:rPr>
      </w:pPr>
      <w:r w:rsidRPr="00677EDA">
        <w:rPr>
          <w:rFonts w:eastAsia="Times New Roman"/>
          <w:sz w:val="22"/>
          <w:szCs w:val="22"/>
          <w:lang w:eastAsia="pl-PL"/>
        </w:rPr>
        <w:t>Na podstawie art. 18 ust. 2 pkt. 9 lit. „e” oraz pkt. 12 ustawy z dnia 8 marca 1990</w:t>
      </w:r>
      <w:r w:rsidR="00357C62">
        <w:rPr>
          <w:rFonts w:eastAsia="Times New Roman"/>
          <w:sz w:val="22"/>
          <w:szCs w:val="22"/>
          <w:lang w:eastAsia="pl-PL"/>
        </w:rPr>
        <w:t xml:space="preserve"> </w:t>
      </w:r>
      <w:r w:rsidRPr="00677EDA">
        <w:rPr>
          <w:rFonts w:eastAsia="Times New Roman"/>
          <w:sz w:val="22"/>
          <w:szCs w:val="22"/>
          <w:lang w:eastAsia="pl-PL"/>
        </w:rPr>
        <w:t xml:space="preserve">r. </w:t>
      </w:r>
      <w:r w:rsidR="00C72582">
        <w:rPr>
          <w:rFonts w:eastAsia="Times New Roman"/>
          <w:sz w:val="22"/>
          <w:szCs w:val="22"/>
          <w:lang w:eastAsia="pl-PL"/>
        </w:rPr>
        <w:t xml:space="preserve">                           </w:t>
      </w:r>
      <w:r w:rsidRPr="00677EDA">
        <w:rPr>
          <w:rFonts w:eastAsia="Times New Roman"/>
          <w:sz w:val="22"/>
          <w:szCs w:val="22"/>
          <w:lang w:eastAsia="pl-PL"/>
        </w:rPr>
        <w:t>o samorządzie gminnym (Dz.U.</w:t>
      </w:r>
      <w:r w:rsidR="00357C62">
        <w:rPr>
          <w:rFonts w:eastAsia="Times New Roman"/>
          <w:sz w:val="22"/>
          <w:szCs w:val="22"/>
          <w:lang w:eastAsia="pl-PL"/>
        </w:rPr>
        <w:t xml:space="preserve"> z </w:t>
      </w:r>
      <w:r w:rsidRPr="00677EDA">
        <w:rPr>
          <w:rFonts w:eastAsia="Times New Roman"/>
          <w:sz w:val="22"/>
          <w:szCs w:val="22"/>
          <w:lang w:eastAsia="pl-PL"/>
        </w:rPr>
        <w:t>202</w:t>
      </w:r>
      <w:r w:rsidR="00357C62">
        <w:rPr>
          <w:rFonts w:eastAsia="Times New Roman"/>
          <w:sz w:val="22"/>
          <w:szCs w:val="22"/>
          <w:lang w:eastAsia="pl-PL"/>
        </w:rPr>
        <w:t>5</w:t>
      </w:r>
      <w:r w:rsidRPr="00677EDA">
        <w:rPr>
          <w:rFonts w:eastAsia="Times New Roman"/>
          <w:sz w:val="22"/>
          <w:szCs w:val="22"/>
          <w:lang w:eastAsia="pl-PL"/>
        </w:rPr>
        <w:t xml:space="preserve"> poz. 1</w:t>
      </w:r>
      <w:r w:rsidR="00357C62">
        <w:rPr>
          <w:rFonts w:eastAsia="Times New Roman"/>
          <w:sz w:val="22"/>
          <w:szCs w:val="22"/>
          <w:lang w:eastAsia="pl-PL"/>
        </w:rPr>
        <w:t>153</w:t>
      </w:r>
      <w:r w:rsidRPr="00677EDA">
        <w:rPr>
          <w:rFonts w:eastAsia="Times New Roman"/>
          <w:sz w:val="22"/>
          <w:szCs w:val="22"/>
          <w:lang w:eastAsia="pl-PL"/>
        </w:rPr>
        <w:t>) oraz art. 3 pkt 4 ustawy z dnia 27 sierpnia 2009r. o finansach publicznych (Dz.U.</w:t>
      </w:r>
      <w:r w:rsidR="00357C62">
        <w:rPr>
          <w:rFonts w:eastAsia="Times New Roman"/>
          <w:sz w:val="22"/>
          <w:szCs w:val="22"/>
          <w:lang w:eastAsia="pl-PL"/>
        </w:rPr>
        <w:t xml:space="preserve"> z </w:t>
      </w:r>
      <w:r w:rsidRPr="00677EDA">
        <w:rPr>
          <w:rFonts w:eastAsia="Times New Roman"/>
          <w:sz w:val="22"/>
          <w:szCs w:val="22"/>
          <w:lang w:eastAsia="pl-PL"/>
        </w:rPr>
        <w:t>202</w:t>
      </w:r>
      <w:r w:rsidR="00357C62">
        <w:rPr>
          <w:rFonts w:eastAsia="Times New Roman"/>
          <w:sz w:val="22"/>
          <w:szCs w:val="22"/>
          <w:lang w:eastAsia="pl-PL"/>
        </w:rPr>
        <w:t>5</w:t>
      </w:r>
      <w:r w:rsidRPr="00677EDA">
        <w:rPr>
          <w:rFonts w:eastAsia="Times New Roman"/>
          <w:sz w:val="22"/>
          <w:szCs w:val="22"/>
          <w:lang w:eastAsia="pl-PL"/>
        </w:rPr>
        <w:t xml:space="preserve"> poz. </w:t>
      </w:r>
      <w:r w:rsidR="00357C62">
        <w:rPr>
          <w:rFonts w:eastAsia="Times New Roman"/>
          <w:sz w:val="22"/>
          <w:szCs w:val="22"/>
          <w:lang w:eastAsia="pl-PL"/>
        </w:rPr>
        <w:t>1483</w:t>
      </w:r>
      <w:r w:rsidRPr="00677EDA">
        <w:rPr>
          <w:rFonts w:eastAsia="Times New Roman"/>
          <w:sz w:val="22"/>
          <w:szCs w:val="22"/>
          <w:lang w:eastAsia="pl-PL"/>
        </w:rPr>
        <w:t>) Rada Gminy</w:t>
      </w:r>
      <w:r w:rsidR="00357C62">
        <w:rPr>
          <w:rFonts w:eastAsia="Times New Roman"/>
          <w:sz w:val="22"/>
          <w:szCs w:val="22"/>
          <w:lang w:eastAsia="pl-PL"/>
        </w:rPr>
        <w:t xml:space="preserve"> </w:t>
      </w:r>
      <w:r w:rsidR="007E7B2E" w:rsidRPr="00677EDA">
        <w:rPr>
          <w:rFonts w:eastAsia="Times New Roman"/>
          <w:sz w:val="22"/>
          <w:szCs w:val="22"/>
          <w:lang w:eastAsia="pl-PL"/>
        </w:rPr>
        <w:t>w Ostrowie</w:t>
      </w:r>
      <w:r w:rsidRPr="00677EDA">
        <w:rPr>
          <w:rFonts w:eastAsia="Times New Roman"/>
          <w:sz w:val="22"/>
          <w:szCs w:val="22"/>
          <w:lang w:eastAsia="pl-PL"/>
        </w:rPr>
        <w:t xml:space="preserve"> uchwala </w:t>
      </w:r>
      <w:r w:rsidR="00357C62">
        <w:rPr>
          <w:rFonts w:eastAsia="Times New Roman"/>
          <w:sz w:val="22"/>
          <w:szCs w:val="22"/>
          <w:lang w:eastAsia="pl-PL"/>
        </w:rPr>
        <w:br/>
      </w:r>
      <w:r w:rsidRPr="00677EDA">
        <w:rPr>
          <w:rFonts w:eastAsia="Times New Roman"/>
          <w:sz w:val="22"/>
          <w:szCs w:val="22"/>
          <w:lang w:eastAsia="pl-PL"/>
        </w:rPr>
        <w:t>co następuje:</w:t>
      </w:r>
    </w:p>
    <w:p w14:paraId="3ADFE704" w14:textId="77777777" w:rsidR="007B455D" w:rsidRPr="00677EDA" w:rsidRDefault="007B455D" w:rsidP="001D46CA">
      <w:pPr>
        <w:spacing w:after="0"/>
        <w:jc w:val="both"/>
        <w:rPr>
          <w:color w:val="000000" w:themeColor="text1"/>
          <w:sz w:val="22"/>
          <w:szCs w:val="22"/>
        </w:rPr>
      </w:pPr>
    </w:p>
    <w:p w14:paraId="4EBD50E9" w14:textId="495620F7" w:rsidR="007B455D" w:rsidRPr="00677EDA" w:rsidRDefault="007B455D" w:rsidP="003D303C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1</w:t>
      </w:r>
    </w:p>
    <w:p w14:paraId="50E6C36A" w14:textId="315DA227" w:rsidR="00522A1E" w:rsidRPr="005C1F86" w:rsidRDefault="005C1F86" w:rsidP="00522A1E">
      <w:pPr>
        <w:spacing w:after="0"/>
        <w:jc w:val="both"/>
        <w:rPr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Postanawia się  upoważnić Wójta Gminy Ostrów do zaciągnięcia zobowiązania finansowego na rok 2026 w kwocie </w:t>
      </w:r>
      <w:r w:rsidRPr="005C1F86">
        <w:rPr>
          <w:b/>
          <w:bCs/>
          <w:color w:val="000000" w:themeColor="text1"/>
          <w:sz w:val="22"/>
          <w:szCs w:val="22"/>
        </w:rPr>
        <w:t>3 141,47 zł</w:t>
      </w:r>
      <w:r>
        <w:rPr>
          <w:b/>
          <w:bCs/>
          <w:color w:val="000000" w:themeColor="text1"/>
          <w:sz w:val="22"/>
          <w:szCs w:val="22"/>
        </w:rPr>
        <w:t xml:space="preserve"> (słownie złotych: trzy tysiące sto czterdzieści jeden </w:t>
      </w:r>
      <w:r>
        <w:rPr>
          <w:b/>
          <w:bCs/>
          <w:color w:val="000000" w:themeColor="text1"/>
          <w:sz w:val="22"/>
          <w:szCs w:val="22"/>
        </w:rPr>
        <w:br/>
        <w:t xml:space="preserve">i 47/100) </w:t>
      </w:r>
      <w:r>
        <w:rPr>
          <w:color w:val="000000" w:themeColor="text1"/>
          <w:sz w:val="22"/>
          <w:szCs w:val="22"/>
        </w:rPr>
        <w:t xml:space="preserve">związanego z częściowym sfinansowaniu kosztu nadzoru inwestorskiego w ramach zadania realizowanego w partnerstwie z Powiatem Ropczycko – Sędziszowskim w ramach działania 4.3 Zrównoważony transport pozamiejski w ramach programu regionalnego Fundusze Europejskie dla </w:t>
      </w:r>
      <w:r w:rsidR="00EF61A1">
        <w:rPr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odkarpacia 2021-2027</w:t>
      </w:r>
      <w:r w:rsidR="00EF61A1">
        <w:rPr>
          <w:color w:val="000000" w:themeColor="text1"/>
          <w:sz w:val="22"/>
          <w:szCs w:val="22"/>
        </w:rPr>
        <w:t xml:space="preserve"> </w:t>
      </w:r>
      <w:r w:rsidR="00EF61A1" w:rsidRPr="00EF61A1">
        <w:rPr>
          <w:b/>
          <w:bCs/>
          <w:color w:val="000000" w:themeColor="text1"/>
          <w:sz w:val="22"/>
          <w:szCs w:val="22"/>
        </w:rPr>
        <w:t>pn.:</w:t>
      </w:r>
      <w:r>
        <w:rPr>
          <w:color w:val="000000" w:themeColor="text1"/>
          <w:sz w:val="22"/>
          <w:szCs w:val="22"/>
        </w:rPr>
        <w:t xml:space="preserve"> </w:t>
      </w:r>
      <w:r w:rsidR="00EF61A1">
        <w:rPr>
          <w:color w:val="000000" w:themeColor="text1"/>
          <w:sz w:val="22"/>
          <w:szCs w:val="22"/>
        </w:rPr>
        <w:t>„</w:t>
      </w:r>
      <w:r>
        <w:rPr>
          <w:b/>
          <w:bCs/>
          <w:color w:val="000000" w:themeColor="text1"/>
          <w:sz w:val="22"/>
          <w:szCs w:val="22"/>
        </w:rPr>
        <w:t>Budowa chodników przy drogach powiatowych w miejscowości Ocieka i Kamionka”.</w:t>
      </w:r>
    </w:p>
    <w:p w14:paraId="2C1B453E" w14:textId="77777777" w:rsidR="00255111" w:rsidRPr="00677EDA" w:rsidRDefault="00255111" w:rsidP="00D23754">
      <w:pPr>
        <w:spacing w:after="0"/>
        <w:jc w:val="both"/>
        <w:rPr>
          <w:color w:val="000000" w:themeColor="text1"/>
          <w:sz w:val="22"/>
          <w:szCs w:val="22"/>
        </w:rPr>
      </w:pPr>
    </w:p>
    <w:p w14:paraId="0704B29B" w14:textId="65533313" w:rsidR="00E74A50" w:rsidRPr="00677EDA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2</w:t>
      </w:r>
    </w:p>
    <w:p w14:paraId="4E2ECA1C" w14:textId="77777777" w:rsidR="00255111" w:rsidRPr="00677EDA" w:rsidRDefault="00255111" w:rsidP="00255111">
      <w:pPr>
        <w:spacing w:after="0"/>
        <w:rPr>
          <w:color w:val="000000" w:themeColor="text1"/>
          <w:sz w:val="22"/>
          <w:szCs w:val="22"/>
        </w:rPr>
      </w:pPr>
    </w:p>
    <w:p w14:paraId="45FFF5D6" w14:textId="384886CD" w:rsidR="005C1F86" w:rsidRPr="00677EDA" w:rsidRDefault="005C1F86" w:rsidP="005C1F86">
      <w:pPr>
        <w:spacing w:after="0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Zobowiązanie, o którym mowa w </w:t>
      </w:r>
      <w:r w:rsidRPr="005C1F86">
        <w:rPr>
          <w:bCs/>
          <w:color w:val="000000" w:themeColor="text1"/>
          <w:sz w:val="22"/>
          <w:szCs w:val="22"/>
        </w:rPr>
        <w:t>§ 1</w:t>
      </w:r>
      <w:r>
        <w:rPr>
          <w:bCs/>
          <w:color w:val="000000" w:themeColor="text1"/>
          <w:sz w:val="22"/>
          <w:szCs w:val="22"/>
        </w:rPr>
        <w:t xml:space="preserve"> sfinansowane zostanie z dochodów budżetu Gminy </w:t>
      </w:r>
      <w:r>
        <w:rPr>
          <w:bCs/>
          <w:color w:val="000000" w:themeColor="text1"/>
          <w:sz w:val="22"/>
          <w:szCs w:val="22"/>
        </w:rPr>
        <w:br/>
        <w:t>w roku 202</w:t>
      </w:r>
      <w:r w:rsidR="00EF61A1">
        <w:rPr>
          <w:bCs/>
          <w:color w:val="000000" w:themeColor="text1"/>
          <w:sz w:val="22"/>
          <w:szCs w:val="22"/>
        </w:rPr>
        <w:t>6, w tym podatków od środków transportowych.</w:t>
      </w:r>
    </w:p>
    <w:p w14:paraId="60144401" w14:textId="0786DD4D" w:rsidR="004A093A" w:rsidRPr="00677EDA" w:rsidRDefault="004A093A" w:rsidP="00354C1A">
      <w:pPr>
        <w:spacing w:after="0"/>
        <w:jc w:val="both"/>
        <w:rPr>
          <w:color w:val="000000" w:themeColor="text1"/>
          <w:sz w:val="22"/>
          <w:szCs w:val="22"/>
        </w:rPr>
      </w:pPr>
    </w:p>
    <w:p w14:paraId="33DC9737" w14:textId="2F413DAE" w:rsidR="007B455D" w:rsidRPr="00677EDA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677EDA" w:rsidRPr="00677EDA">
        <w:rPr>
          <w:b/>
          <w:color w:val="000000" w:themeColor="text1"/>
          <w:sz w:val="22"/>
          <w:szCs w:val="22"/>
        </w:rPr>
        <w:t>3</w:t>
      </w:r>
    </w:p>
    <w:p w14:paraId="679B3EE6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5026A05F" w14:textId="2D98E6A5" w:rsidR="002F617B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Uchwała wchodzi w życie z dniem podjęcia</w:t>
      </w:r>
      <w:r w:rsidR="00677EDA">
        <w:rPr>
          <w:color w:val="000000" w:themeColor="text1"/>
          <w:sz w:val="22"/>
          <w:szCs w:val="22"/>
        </w:rPr>
        <w:t>.</w:t>
      </w:r>
    </w:p>
    <w:p w14:paraId="65B29C83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6DBA56CB" w14:textId="77777777" w:rsidR="003D303C" w:rsidRDefault="003D303C" w:rsidP="00FE7027">
      <w:pPr>
        <w:spacing w:after="0"/>
        <w:rPr>
          <w:color w:val="000000" w:themeColor="text1"/>
          <w:sz w:val="22"/>
          <w:szCs w:val="22"/>
        </w:rPr>
      </w:pPr>
    </w:p>
    <w:p w14:paraId="51125BCB" w14:textId="77777777" w:rsidR="004A5C7E" w:rsidRDefault="004A5C7E" w:rsidP="00FE7027">
      <w:pPr>
        <w:spacing w:after="0"/>
        <w:rPr>
          <w:color w:val="000000" w:themeColor="text1"/>
          <w:sz w:val="22"/>
          <w:szCs w:val="22"/>
        </w:rPr>
      </w:pPr>
    </w:p>
    <w:p w14:paraId="0221941B" w14:textId="77777777" w:rsidR="004A5C7E" w:rsidRPr="00677EDA" w:rsidRDefault="004A5C7E" w:rsidP="00FE7027">
      <w:pPr>
        <w:spacing w:after="0"/>
        <w:rPr>
          <w:color w:val="000000" w:themeColor="text1"/>
          <w:sz w:val="22"/>
          <w:szCs w:val="22"/>
        </w:rPr>
      </w:pPr>
    </w:p>
    <w:p w14:paraId="63BEBD43" w14:textId="77777777" w:rsidR="009E4CC0" w:rsidRDefault="009E4CC0" w:rsidP="009E4CC0">
      <w:pPr>
        <w:jc w:val="both"/>
        <w:rPr>
          <w:sz w:val="20"/>
          <w:szCs w:val="20"/>
        </w:rPr>
      </w:pPr>
      <w:r w:rsidRPr="009B19C4">
        <w:rPr>
          <w:sz w:val="20"/>
          <w:szCs w:val="20"/>
        </w:rPr>
        <w:t>Projekt Uchwały  zatwierdził……………………….</w:t>
      </w:r>
    </w:p>
    <w:p w14:paraId="276FA66E" w14:textId="77777777" w:rsidR="009E4CC0" w:rsidRPr="009B19C4" w:rsidRDefault="009E4CC0" w:rsidP="009E4CC0">
      <w:pPr>
        <w:jc w:val="both"/>
        <w:rPr>
          <w:sz w:val="20"/>
          <w:szCs w:val="20"/>
        </w:rPr>
      </w:pPr>
    </w:p>
    <w:p w14:paraId="0150A3CE" w14:textId="77777777" w:rsidR="009E4CC0" w:rsidRPr="009B19C4" w:rsidRDefault="009E4CC0" w:rsidP="009E4CC0">
      <w:pPr>
        <w:spacing w:after="0"/>
        <w:jc w:val="both"/>
        <w:rPr>
          <w:sz w:val="20"/>
          <w:szCs w:val="20"/>
        </w:rPr>
      </w:pPr>
      <w:r w:rsidRPr="009B19C4">
        <w:rPr>
          <w:sz w:val="20"/>
          <w:szCs w:val="20"/>
        </w:rPr>
        <w:t xml:space="preserve">Projekt Uchwały sprawdził pod </w:t>
      </w:r>
    </w:p>
    <w:p w14:paraId="0DA8C126" w14:textId="77777777" w:rsidR="009E4CC0" w:rsidRDefault="009E4CC0" w:rsidP="009E4CC0">
      <w:pPr>
        <w:spacing w:after="0"/>
        <w:jc w:val="both"/>
        <w:rPr>
          <w:sz w:val="20"/>
          <w:szCs w:val="20"/>
        </w:rPr>
      </w:pPr>
      <w:r w:rsidRPr="009B19C4">
        <w:rPr>
          <w:sz w:val="20"/>
          <w:szCs w:val="20"/>
        </w:rPr>
        <w:t>względem formalno-prawnym…………………………</w:t>
      </w:r>
    </w:p>
    <w:p w14:paraId="1E0681D6" w14:textId="77777777" w:rsidR="009E4CC0" w:rsidRPr="009B19C4" w:rsidRDefault="009E4CC0" w:rsidP="009E4CC0">
      <w:pPr>
        <w:spacing w:after="0"/>
        <w:jc w:val="both"/>
        <w:rPr>
          <w:sz w:val="20"/>
          <w:szCs w:val="20"/>
        </w:rPr>
      </w:pPr>
    </w:p>
    <w:p w14:paraId="7AAFA21A" w14:textId="77777777" w:rsidR="009E4CC0" w:rsidRPr="009B19C4" w:rsidRDefault="009E4CC0" w:rsidP="009E4CC0">
      <w:pPr>
        <w:spacing w:after="0"/>
        <w:jc w:val="both"/>
        <w:rPr>
          <w:sz w:val="20"/>
          <w:szCs w:val="20"/>
        </w:rPr>
      </w:pPr>
    </w:p>
    <w:p w14:paraId="3EEAC036" w14:textId="77777777" w:rsidR="009E4CC0" w:rsidRDefault="009E4CC0" w:rsidP="009E4CC0">
      <w:pPr>
        <w:jc w:val="both"/>
        <w:rPr>
          <w:sz w:val="20"/>
          <w:szCs w:val="20"/>
        </w:rPr>
      </w:pPr>
      <w:r w:rsidRPr="009B19C4">
        <w:rPr>
          <w:sz w:val="20"/>
          <w:szCs w:val="20"/>
        </w:rPr>
        <w:t>Projekt Uchwały opracował………………………</w:t>
      </w:r>
    </w:p>
    <w:p w14:paraId="79F6AE6E" w14:textId="59AEB6CC" w:rsidR="00FE7027" w:rsidRPr="003D303C" w:rsidRDefault="00FE7027" w:rsidP="00726DB2">
      <w:pPr>
        <w:spacing w:after="0"/>
        <w:ind w:firstLine="708"/>
        <w:jc w:val="both"/>
        <w:rPr>
          <w:color w:val="000000" w:themeColor="text1"/>
        </w:rPr>
      </w:pPr>
    </w:p>
    <w:p w14:paraId="175E662A" w14:textId="078EB743" w:rsidR="00FE7027" w:rsidRDefault="00FE7027" w:rsidP="00FE7027">
      <w:pPr>
        <w:spacing w:after="0"/>
        <w:jc w:val="both"/>
        <w:rPr>
          <w:color w:val="000000" w:themeColor="text1"/>
        </w:rPr>
      </w:pPr>
    </w:p>
    <w:p w14:paraId="2FD4B128" w14:textId="77777777" w:rsidR="00C30F5D" w:rsidRDefault="00C30F5D" w:rsidP="00FE7027">
      <w:pPr>
        <w:spacing w:after="0"/>
        <w:jc w:val="both"/>
        <w:rPr>
          <w:color w:val="000000" w:themeColor="text1"/>
        </w:rPr>
      </w:pPr>
    </w:p>
    <w:p w14:paraId="613F38B7" w14:textId="77777777" w:rsidR="00C30F5D" w:rsidRDefault="00C30F5D" w:rsidP="00FE7027">
      <w:pPr>
        <w:spacing w:after="0"/>
        <w:jc w:val="both"/>
        <w:rPr>
          <w:color w:val="000000" w:themeColor="text1"/>
        </w:rPr>
      </w:pPr>
    </w:p>
    <w:p w14:paraId="45A5D898" w14:textId="77777777" w:rsidR="00C30F5D" w:rsidRDefault="00C30F5D" w:rsidP="00FE7027">
      <w:pPr>
        <w:spacing w:after="0"/>
        <w:jc w:val="both"/>
        <w:rPr>
          <w:color w:val="000000" w:themeColor="text1"/>
        </w:rPr>
      </w:pPr>
    </w:p>
    <w:p w14:paraId="08D46348" w14:textId="77777777" w:rsidR="00C30F5D" w:rsidRDefault="00C30F5D" w:rsidP="00FE7027">
      <w:pPr>
        <w:spacing w:after="0"/>
        <w:jc w:val="both"/>
        <w:rPr>
          <w:color w:val="000000" w:themeColor="text1"/>
        </w:rPr>
      </w:pPr>
    </w:p>
    <w:p w14:paraId="149BC7D2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>Uzasadnienie do uchwały:</w:t>
      </w:r>
    </w:p>
    <w:p w14:paraId="374D8A06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 xml:space="preserve">Zgodnie z zawartą umową przez Gminę Ostrów i Powiat Ropczycko-Sędziszowski </w:t>
      </w:r>
      <w:r w:rsidRPr="00C30F5D">
        <w:rPr>
          <w:color w:val="000000" w:themeColor="text1"/>
        </w:rPr>
        <w:br/>
        <w:t>o partnerstwie na rzecz realizacji projektu pn.: „Budowa chodników przy drogach powiatowych w miejscowości Ocieka i Kamionka” z dnia 17.10.2024 r. i Aneksu Nr 1 z dnia 11.06.2025 r. Powiat Ropczycko – Sędziszowski przeprowadził procedurę wyłonienia wykonawcy Nadzoru Inwestorskiego na w/w zadanie.</w:t>
      </w:r>
    </w:p>
    <w:p w14:paraId="34B4CDA4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>W ramach przeprowadzonego postepowania wybrana została najkorzystniejsza oferta za kwotę łączną 17 786,00 zł brutto, w tym nadzór nad budową chodnika w m. Ocieka 9 427,00 zł brutto, oraz nadzór nad budową chodnika w m. Kamionka 8 359,00 zł brutto.</w:t>
      </w:r>
    </w:p>
    <w:p w14:paraId="1741CEAB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 xml:space="preserve">Wartość nadzoru inwestorskiego dotyczącego robót drogowych stanowiących wydatki kwalifikowalne to 16 432,94 zł. </w:t>
      </w:r>
    </w:p>
    <w:p w14:paraId="52A2318A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>Zgodnie z umowa o dofinansowaniu Projektu w ramach programu regionalnego Fundusze Europejskie dla Podkarpacia 2021-2027, zawartą w dniu 10.06.2025 r. pomiędzy Województwem Podkarpackim (Instytucja Zarządzająca), a Beneficjentem – Gminą Ostrów wielkość dofinansowania wynosi 70% wszystkich wydatków kwalifikowalnych, w tym nadzoru inwestorskiego co stanowi kwotę 11 503,06 zł (70% z kwoty 16 432,94 zł).</w:t>
      </w:r>
    </w:p>
    <w:p w14:paraId="3353568C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ab/>
        <w:t xml:space="preserve">Różnica pomiędzy całkowitą wartością za nadzór inwestorski na w/w zadaniu (17 786,00 zł), a kwotą dofinansowania za nadzór inwestorski  (11 503,06 zł) stanowi kwotę 6 289,94 zł. </w:t>
      </w:r>
    </w:p>
    <w:p w14:paraId="1F2C036A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  <w:r w:rsidRPr="00C30F5D">
        <w:rPr>
          <w:color w:val="000000" w:themeColor="text1"/>
        </w:rPr>
        <w:t xml:space="preserve">Zgodnie z zapisami umowy partnerskiej kwotę tą zapewni w 50 % Lider Projektu – Gmina Ostrów </w:t>
      </w:r>
      <w:r w:rsidRPr="00C30F5D">
        <w:rPr>
          <w:b/>
          <w:bCs/>
          <w:color w:val="000000" w:themeColor="text1"/>
        </w:rPr>
        <w:t>3 141,47 zł</w:t>
      </w:r>
      <w:r w:rsidRPr="00C30F5D">
        <w:rPr>
          <w:color w:val="000000" w:themeColor="text1"/>
        </w:rPr>
        <w:t xml:space="preserve">  (50% z kwoty 6 289,94 zł) i w 50% Partner Projektu Powiat Ropczycko-Sędziszowski </w:t>
      </w:r>
      <w:r w:rsidRPr="00C30F5D">
        <w:rPr>
          <w:b/>
          <w:bCs/>
          <w:color w:val="000000" w:themeColor="text1"/>
        </w:rPr>
        <w:t xml:space="preserve">3 141,47 zł </w:t>
      </w:r>
      <w:r w:rsidRPr="00C30F5D">
        <w:rPr>
          <w:color w:val="000000" w:themeColor="text1"/>
        </w:rPr>
        <w:t>(50% z kwoty 6 289,94 zł).</w:t>
      </w:r>
    </w:p>
    <w:p w14:paraId="768BC914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</w:p>
    <w:p w14:paraId="6BAE00B8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</w:p>
    <w:p w14:paraId="0D5E87CF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</w:p>
    <w:p w14:paraId="7E8CD880" w14:textId="77777777" w:rsidR="00C30F5D" w:rsidRPr="00C30F5D" w:rsidRDefault="00C30F5D" w:rsidP="00C30F5D">
      <w:pPr>
        <w:spacing w:after="0"/>
        <w:jc w:val="both"/>
        <w:rPr>
          <w:color w:val="000000" w:themeColor="text1"/>
        </w:rPr>
      </w:pPr>
    </w:p>
    <w:p w14:paraId="05EC555C" w14:textId="77777777" w:rsidR="00C30F5D" w:rsidRPr="003871B2" w:rsidRDefault="00C30F5D" w:rsidP="00FE7027">
      <w:pPr>
        <w:spacing w:after="0"/>
        <w:jc w:val="both"/>
        <w:rPr>
          <w:color w:val="000000" w:themeColor="text1"/>
        </w:rPr>
      </w:pPr>
    </w:p>
    <w:sectPr w:rsidR="00C30F5D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4F4B" w14:textId="77777777" w:rsidR="00734B4E" w:rsidRDefault="00734B4E" w:rsidP="00873B88">
      <w:pPr>
        <w:spacing w:after="0" w:line="240" w:lineRule="auto"/>
      </w:pPr>
      <w:r>
        <w:separator/>
      </w:r>
    </w:p>
  </w:endnote>
  <w:endnote w:type="continuationSeparator" w:id="0">
    <w:p w14:paraId="3AE80CA7" w14:textId="77777777" w:rsidR="00734B4E" w:rsidRDefault="00734B4E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5BBE" w14:textId="77777777" w:rsidR="00734B4E" w:rsidRDefault="00734B4E" w:rsidP="00873B88">
      <w:pPr>
        <w:spacing w:after="0" w:line="240" w:lineRule="auto"/>
      </w:pPr>
      <w:r>
        <w:separator/>
      </w:r>
    </w:p>
  </w:footnote>
  <w:footnote w:type="continuationSeparator" w:id="0">
    <w:p w14:paraId="3ACE6A0E" w14:textId="77777777" w:rsidR="00734B4E" w:rsidRDefault="00734B4E" w:rsidP="008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F0E" w14:textId="20F8A9F4" w:rsidR="00873B88" w:rsidRPr="00873B88" w:rsidRDefault="00873B88" w:rsidP="00873B88">
    <w:pPr>
      <w:pStyle w:val="Nagwek"/>
      <w:jc w:val="right"/>
      <w:rPr>
        <w:i/>
        <w:iCs/>
      </w:rPr>
    </w:pPr>
    <w:r w:rsidRPr="00873B88">
      <w:rPr>
        <w:i/>
        <w:iCs/>
      </w:rPr>
      <w:t xml:space="preserve">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05605">
    <w:abstractNumId w:val="2"/>
  </w:num>
  <w:num w:numId="2" w16cid:durableId="1171918603">
    <w:abstractNumId w:val="0"/>
  </w:num>
  <w:num w:numId="3" w16cid:durableId="44269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65315"/>
    <w:rsid w:val="000707EC"/>
    <w:rsid w:val="000A405E"/>
    <w:rsid w:val="000A4735"/>
    <w:rsid w:val="000D32C1"/>
    <w:rsid w:val="00126B6B"/>
    <w:rsid w:val="00136549"/>
    <w:rsid w:val="0016258A"/>
    <w:rsid w:val="00162DC4"/>
    <w:rsid w:val="001835A6"/>
    <w:rsid w:val="001900FC"/>
    <w:rsid w:val="001A23C9"/>
    <w:rsid w:val="001D46CA"/>
    <w:rsid w:val="002409D6"/>
    <w:rsid w:val="00255111"/>
    <w:rsid w:val="002602D4"/>
    <w:rsid w:val="0026369A"/>
    <w:rsid w:val="002B51C8"/>
    <w:rsid w:val="002F617B"/>
    <w:rsid w:val="002F6CD6"/>
    <w:rsid w:val="00316572"/>
    <w:rsid w:val="00342110"/>
    <w:rsid w:val="00344782"/>
    <w:rsid w:val="003466DA"/>
    <w:rsid w:val="00354C1A"/>
    <w:rsid w:val="00357C62"/>
    <w:rsid w:val="00371ACB"/>
    <w:rsid w:val="00383819"/>
    <w:rsid w:val="003871B2"/>
    <w:rsid w:val="003A636B"/>
    <w:rsid w:val="003D303C"/>
    <w:rsid w:val="003D4ED7"/>
    <w:rsid w:val="00456165"/>
    <w:rsid w:val="00470AC2"/>
    <w:rsid w:val="004A093A"/>
    <w:rsid w:val="004A5C7E"/>
    <w:rsid w:val="004D75E1"/>
    <w:rsid w:val="004F0A52"/>
    <w:rsid w:val="00522A1E"/>
    <w:rsid w:val="00593F74"/>
    <w:rsid w:val="005C1F86"/>
    <w:rsid w:val="005F6511"/>
    <w:rsid w:val="00610821"/>
    <w:rsid w:val="00627E83"/>
    <w:rsid w:val="00636FC3"/>
    <w:rsid w:val="00677EDA"/>
    <w:rsid w:val="006855D0"/>
    <w:rsid w:val="00685942"/>
    <w:rsid w:val="00694188"/>
    <w:rsid w:val="006A12E1"/>
    <w:rsid w:val="006D4F7E"/>
    <w:rsid w:val="006F026E"/>
    <w:rsid w:val="00726DB2"/>
    <w:rsid w:val="00734B4E"/>
    <w:rsid w:val="00745135"/>
    <w:rsid w:val="007B455D"/>
    <w:rsid w:val="007C0E46"/>
    <w:rsid w:val="007D4889"/>
    <w:rsid w:val="007D54FE"/>
    <w:rsid w:val="007E7B2E"/>
    <w:rsid w:val="00805D3D"/>
    <w:rsid w:val="00823A1D"/>
    <w:rsid w:val="008626E0"/>
    <w:rsid w:val="00871A23"/>
    <w:rsid w:val="00873B88"/>
    <w:rsid w:val="008F301D"/>
    <w:rsid w:val="009006F0"/>
    <w:rsid w:val="0092606D"/>
    <w:rsid w:val="009632B6"/>
    <w:rsid w:val="00966925"/>
    <w:rsid w:val="00976F9F"/>
    <w:rsid w:val="009D678B"/>
    <w:rsid w:val="009D6A89"/>
    <w:rsid w:val="009E4C70"/>
    <w:rsid w:val="009E4CC0"/>
    <w:rsid w:val="009F5517"/>
    <w:rsid w:val="00A360FA"/>
    <w:rsid w:val="00A47215"/>
    <w:rsid w:val="00AD75DB"/>
    <w:rsid w:val="00AE7700"/>
    <w:rsid w:val="00B16AB0"/>
    <w:rsid w:val="00B23658"/>
    <w:rsid w:val="00B258E3"/>
    <w:rsid w:val="00B776FD"/>
    <w:rsid w:val="00B93317"/>
    <w:rsid w:val="00BA2654"/>
    <w:rsid w:val="00BA2B08"/>
    <w:rsid w:val="00BB3EA4"/>
    <w:rsid w:val="00BF7336"/>
    <w:rsid w:val="00C02BEA"/>
    <w:rsid w:val="00C101F1"/>
    <w:rsid w:val="00C25FBF"/>
    <w:rsid w:val="00C30F5D"/>
    <w:rsid w:val="00C3588A"/>
    <w:rsid w:val="00C40033"/>
    <w:rsid w:val="00C57F21"/>
    <w:rsid w:val="00C72582"/>
    <w:rsid w:val="00C77E28"/>
    <w:rsid w:val="00C81B92"/>
    <w:rsid w:val="00C91B2A"/>
    <w:rsid w:val="00C924AF"/>
    <w:rsid w:val="00CA3960"/>
    <w:rsid w:val="00CD51EB"/>
    <w:rsid w:val="00CF1276"/>
    <w:rsid w:val="00D23754"/>
    <w:rsid w:val="00D2697A"/>
    <w:rsid w:val="00D3529A"/>
    <w:rsid w:val="00D3672D"/>
    <w:rsid w:val="00D6755F"/>
    <w:rsid w:val="00DA3E00"/>
    <w:rsid w:val="00DA41C4"/>
    <w:rsid w:val="00E015B8"/>
    <w:rsid w:val="00E729C7"/>
    <w:rsid w:val="00E74A50"/>
    <w:rsid w:val="00E8365A"/>
    <w:rsid w:val="00E97BB5"/>
    <w:rsid w:val="00ED587A"/>
    <w:rsid w:val="00EE1F3F"/>
    <w:rsid w:val="00EF61A1"/>
    <w:rsid w:val="00F11A7F"/>
    <w:rsid w:val="00F50FB2"/>
    <w:rsid w:val="00F5193B"/>
    <w:rsid w:val="00F76A15"/>
    <w:rsid w:val="00FD00DC"/>
    <w:rsid w:val="00FD62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7F9-0873-4D22-A0B7-ECB0306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Bogumił Surman</cp:lastModifiedBy>
  <cp:revision>3</cp:revision>
  <cp:lastPrinted>2025-12-08T12:09:00Z</cp:lastPrinted>
  <dcterms:created xsi:type="dcterms:W3CDTF">2025-12-08T12:18:00Z</dcterms:created>
  <dcterms:modified xsi:type="dcterms:W3CDTF">2025-12-08T12:25:00Z</dcterms:modified>
</cp:coreProperties>
</file>