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EA005" w14:textId="22C8F988" w:rsidR="007053C3" w:rsidRPr="006C5DC5" w:rsidRDefault="00EE57F3" w:rsidP="00EE57F3">
      <w:pPr>
        <w:pStyle w:val="Default"/>
        <w:spacing w:line="300" w:lineRule="auto"/>
        <w:jc w:val="right"/>
        <w:rPr>
          <w:b/>
          <w:bCs/>
        </w:rPr>
      </w:pPr>
      <w:r>
        <w:rPr>
          <w:b/>
          <w:bCs/>
        </w:rPr>
        <w:t>PROJEKT</w:t>
      </w:r>
    </w:p>
    <w:p w14:paraId="40E37DD0" w14:textId="2C12FBCC" w:rsidR="00991320" w:rsidRPr="006C5DC5" w:rsidRDefault="00991320" w:rsidP="007053C3">
      <w:pPr>
        <w:pStyle w:val="Default"/>
        <w:spacing w:line="300" w:lineRule="auto"/>
        <w:jc w:val="center"/>
        <w:rPr>
          <w:b/>
          <w:bCs/>
        </w:rPr>
      </w:pPr>
      <w:r w:rsidRPr="006C5DC5">
        <w:rPr>
          <w:b/>
          <w:bCs/>
        </w:rPr>
        <w:t>UCHWAŁA NR</w:t>
      </w:r>
      <w:r w:rsidR="007053C3" w:rsidRPr="006C5DC5">
        <w:rPr>
          <w:b/>
          <w:bCs/>
        </w:rPr>
        <w:t xml:space="preserve"> </w:t>
      </w:r>
      <w:r w:rsidR="00AE3218" w:rsidRPr="006C5DC5">
        <w:rPr>
          <w:b/>
          <w:bCs/>
        </w:rPr>
        <w:t xml:space="preserve"> </w:t>
      </w:r>
      <w:r w:rsidR="00EE57F3">
        <w:rPr>
          <w:b/>
          <w:bCs/>
        </w:rPr>
        <w:t>XXI/…../25</w:t>
      </w:r>
    </w:p>
    <w:p w14:paraId="4E3A3E03" w14:textId="57B0BBB3" w:rsidR="00EE57F3" w:rsidRDefault="00991320" w:rsidP="007053C3">
      <w:pPr>
        <w:pStyle w:val="Default"/>
        <w:spacing w:line="300" w:lineRule="auto"/>
        <w:jc w:val="center"/>
        <w:rPr>
          <w:b/>
          <w:bCs/>
          <w:highlight w:val="yellow"/>
        </w:rPr>
      </w:pPr>
      <w:r w:rsidRPr="006C5DC5">
        <w:rPr>
          <w:b/>
          <w:bCs/>
        </w:rPr>
        <w:t>R</w:t>
      </w:r>
      <w:r w:rsidR="00EE57F3" w:rsidRPr="006C5DC5">
        <w:rPr>
          <w:b/>
          <w:bCs/>
        </w:rPr>
        <w:t>ady</w:t>
      </w:r>
      <w:r w:rsidRPr="006C5DC5">
        <w:rPr>
          <w:b/>
          <w:bCs/>
        </w:rPr>
        <w:t xml:space="preserve"> </w:t>
      </w:r>
      <w:r w:rsidR="00AE3218" w:rsidRPr="00EE57F3">
        <w:rPr>
          <w:b/>
          <w:bCs/>
        </w:rPr>
        <w:t>G</w:t>
      </w:r>
      <w:r w:rsidR="00EE57F3" w:rsidRPr="00EE57F3">
        <w:rPr>
          <w:b/>
          <w:bCs/>
        </w:rPr>
        <w:t>miny w Ostrowie</w:t>
      </w:r>
    </w:p>
    <w:p w14:paraId="6311471E" w14:textId="1520C1BB" w:rsidR="00AE3218" w:rsidRPr="006C5DC5" w:rsidRDefault="00AE3218" w:rsidP="00AE3218">
      <w:pPr>
        <w:pStyle w:val="Default"/>
        <w:spacing w:line="360" w:lineRule="auto"/>
        <w:jc w:val="center"/>
        <w:rPr>
          <w:b/>
          <w:bCs/>
        </w:rPr>
      </w:pPr>
      <w:r w:rsidRPr="006C5DC5">
        <w:rPr>
          <w:b/>
          <w:bCs/>
        </w:rPr>
        <w:t xml:space="preserve">  z dnia </w:t>
      </w:r>
      <w:r w:rsidR="00EE57F3">
        <w:rPr>
          <w:b/>
          <w:bCs/>
        </w:rPr>
        <w:t>…</w:t>
      </w:r>
      <w:r w:rsidR="0090646C">
        <w:rPr>
          <w:b/>
          <w:bCs/>
        </w:rPr>
        <w:t>.</w:t>
      </w:r>
      <w:r w:rsidR="00EE57F3">
        <w:rPr>
          <w:b/>
          <w:bCs/>
        </w:rPr>
        <w:t>.. października</w:t>
      </w:r>
      <w:r w:rsidR="00821807">
        <w:rPr>
          <w:b/>
          <w:bCs/>
        </w:rPr>
        <w:t xml:space="preserve"> </w:t>
      </w:r>
      <w:r w:rsidRPr="006C5DC5">
        <w:rPr>
          <w:b/>
          <w:bCs/>
        </w:rPr>
        <w:t>2025</w:t>
      </w:r>
    </w:p>
    <w:p w14:paraId="4282E3B5" w14:textId="364F3F3B" w:rsidR="008C181C" w:rsidRPr="006C5DC5" w:rsidRDefault="008C181C" w:rsidP="008C181C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6C5DC5">
        <w:rPr>
          <w:rFonts w:ascii="Times New Roman" w:hAnsi="Times New Roman" w:cs="Times New Roman"/>
          <w:b/>
          <w:bCs/>
        </w:rPr>
        <w:t>w sprawie określenia zasad wnoszenia, cofania i zbywania udziałów w spółdzielniach</w:t>
      </w:r>
      <w:r w:rsidR="007613CC">
        <w:rPr>
          <w:rFonts w:ascii="Times New Roman" w:hAnsi="Times New Roman" w:cs="Times New Roman"/>
          <w:b/>
          <w:bCs/>
        </w:rPr>
        <w:t>.</w:t>
      </w:r>
    </w:p>
    <w:p w14:paraId="326673BE" w14:textId="77777777" w:rsidR="008C181C" w:rsidRPr="006C5DC5" w:rsidRDefault="008C181C" w:rsidP="008C181C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2153811C" w14:textId="07152221" w:rsidR="001C6DEF" w:rsidRPr="000C1FB4" w:rsidRDefault="001C6DEF" w:rsidP="008C181C">
      <w:pPr>
        <w:spacing w:before="120" w:line="276" w:lineRule="auto"/>
        <w:jc w:val="both"/>
        <w:rPr>
          <w:rFonts w:ascii="Times New Roman" w:hAnsi="Times New Roman" w:cs="Times New Roman"/>
          <w:b/>
          <w:i/>
        </w:rPr>
      </w:pPr>
      <w:r w:rsidRPr="001C6DEF">
        <w:rPr>
          <w:rFonts w:ascii="Times New Roman" w:hAnsi="Times New Roman" w:cs="Times New Roman"/>
        </w:rPr>
        <w:t>Na podstawie art. 18 ust. 2 pkt 9 lit. g ustawy z dnia 8 marca 1990 r. o samorządzie gminnym (</w:t>
      </w:r>
      <w:r w:rsidRPr="006C5DC5">
        <w:rPr>
          <w:rFonts w:ascii="Times New Roman" w:hAnsi="Times New Roman" w:cs="Times New Roman"/>
          <w:color w:val="000000" w:themeColor="text1"/>
        </w:rPr>
        <w:t xml:space="preserve">tekst jedn. </w:t>
      </w:r>
      <w:r w:rsidR="00EE57F3">
        <w:rPr>
          <w:rFonts w:ascii="Times New Roman" w:hAnsi="Times New Roman" w:cs="Times New Roman"/>
        </w:rPr>
        <w:t>Dz. U. z 2025</w:t>
      </w:r>
      <w:r w:rsidRPr="001C6DEF">
        <w:rPr>
          <w:rFonts w:ascii="Times New Roman" w:hAnsi="Times New Roman" w:cs="Times New Roman"/>
        </w:rPr>
        <w:t xml:space="preserve"> r. poz. </w:t>
      </w:r>
      <w:r w:rsidR="00EE57F3">
        <w:rPr>
          <w:rFonts w:ascii="Times New Roman" w:hAnsi="Times New Roman" w:cs="Times New Roman"/>
        </w:rPr>
        <w:t>1153)</w:t>
      </w:r>
      <w:r w:rsidRPr="001C6DEF">
        <w:rPr>
          <w:rFonts w:ascii="Times New Roman" w:hAnsi="Times New Roman" w:cs="Times New Roman"/>
        </w:rPr>
        <w:t xml:space="preserve"> w związku z art. 5 § 1 pkt 3 i art. 19 § 1 ustawy z dnia 16 września 1982 r. Prawo Spółdzielcze (Dz. U. z 2024 r. poz. 593 t.j.), </w:t>
      </w:r>
      <w:r w:rsidRPr="000C1FB4">
        <w:rPr>
          <w:rFonts w:ascii="Times New Roman" w:hAnsi="Times New Roman" w:cs="Times New Roman"/>
          <w:b/>
          <w:i/>
        </w:rPr>
        <w:t xml:space="preserve">Rada Gminy w </w:t>
      </w:r>
      <w:r w:rsidR="00EE57F3" w:rsidRPr="000C1FB4">
        <w:rPr>
          <w:rFonts w:ascii="Times New Roman" w:hAnsi="Times New Roman" w:cs="Times New Roman"/>
          <w:b/>
          <w:i/>
          <w:color w:val="000000" w:themeColor="text1"/>
        </w:rPr>
        <w:t>Ostrowie</w:t>
      </w:r>
      <w:r w:rsidRPr="000C1FB4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0C1FB4">
        <w:rPr>
          <w:rFonts w:ascii="Times New Roman" w:hAnsi="Times New Roman" w:cs="Times New Roman"/>
          <w:b/>
          <w:i/>
        </w:rPr>
        <w:t>uchwala, co następuje:</w:t>
      </w:r>
    </w:p>
    <w:p w14:paraId="73F33EAE" w14:textId="4B87755E" w:rsidR="0017595F" w:rsidRPr="00EE57F3" w:rsidRDefault="008C181C" w:rsidP="008311D0">
      <w:pPr>
        <w:spacing w:before="240" w:after="120"/>
        <w:ind w:firstLine="426"/>
        <w:jc w:val="both"/>
        <w:rPr>
          <w:rFonts w:ascii="Times New Roman" w:hAnsi="Times New Roman" w:cs="Times New Roman"/>
          <w:b/>
          <w:bCs/>
        </w:rPr>
      </w:pPr>
      <w:r w:rsidRPr="006C5DC5">
        <w:rPr>
          <w:rFonts w:ascii="Times New Roman" w:hAnsi="Times New Roman" w:cs="Times New Roman"/>
          <w:b/>
          <w:bCs/>
        </w:rPr>
        <w:t>§ 1.</w:t>
      </w:r>
      <w:r w:rsidR="00EE57F3">
        <w:rPr>
          <w:rFonts w:ascii="Times New Roman" w:hAnsi="Times New Roman" w:cs="Times New Roman"/>
          <w:b/>
          <w:bCs/>
        </w:rPr>
        <w:t xml:space="preserve"> </w:t>
      </w:r>
      <w:r w:rsidR="0017595F" w:rsidRPr="0017595F">
        <w:rPr>
          <w:rFonts w:ascii="Times New Roman" w:hAnsi="Times New Roman" w:cs="Times New Roman"/>
        </w:rPr>
        <w:t xml:space="preserve">Określa się zasady wnoszenia, cofania i zbywania udziałów w spółdzielniach przez Gminę </w:t>
      </w:r>
      <w:r w:rsidR="00EE57F3">
        <w:rPr>
          <w:rFonts w:ascii="Times New Roman" w:hAnsi="Times New Roman" w:cs="Times New Roman"/>
          <w:color w:val="000000" w:themeColor="text1"/>
        </w:rPr>
        <w:t>Ostrów.</w:t>
      </w:r>
    </w:p>
    <w:p w14:paraId="7E4D90CC" w14:textId="5DD65356" w:rsidR="00B8722A" w:rsidRPr="00EE57F3" w:rsidRDefault="008C181C" w:rsidP="008311D0">
      <w:pPr>
        <w:spacing w:before="240" w:after="120"/>
        <w:ind w:firstLine="426"/>
        <w:jc w:val="both"/>
        <w:rPr>
          <w:rFonts w:ascii="Times New Roman" w:hAnsi="Times New Roman" w:cs="Times New Roman"/>
          <w:b/>
          <w:bCs/>
        </w:rPr>
      </w:pPr>
      <w:r w:rsidRPr="006C5DC5">
        <w:rPr>
          <w:rFonts w:ascii="Times New Roman" w:hAnsi="Times New Roman" w:cs="Times New Roman"/>
          <w:b/>
          <w:bCs/>
        </w:rPr>
        <w:t xml:space="preserve">§ </w:t>
      </w:r>
      <w:r w:rsidR="00F963C8" w:rsidRPr="006C5DC5">
        <w:rPr>
          <w:rFonts w:ascii="Times New Roman" w:hAnsi="Times New Roman" w:cs="Times New Roman"/>
          <w:b/>
          <w:bCs/>
        </w:rPr>
        <w:t>2</w:t>
      </w:r>
      <w:r w:rsidRPr="006C5DC5">
        <w:rPr>
          <w:rFonts w:ascii="Times New Roman" w:hAnsi="Times New Roman" w:cs="Times New Roman"/>
          <w:b/>
          <w:bCs/>
        </w:rPr>
        <w:t>.</w:t>
      </w:r>
      <w:r w:rsidR="00EE57F3">
        <w:rPr>
          <w:rFonts w:ascii="Times New Roman" w:hAnsi="Times New Roman" w:cs="Times New Roman"/>
          <w:b/>
          <w:bCs/>
        </w:rPr>
        <w:t xml:space="preserve"> </w:t>
      </w:r>
      <w:r w:rsidR="00B8722A" w:rsidRPr="00B8722A">
        <w:rPr>
          <w:rFonts w:ascii="Times New Roman" w:hAnsi="Times New Roman" w:cs="Times New Roman"/>
        </w:rPr>
        <w:t xml:space="preserve">Gmina </w:t>
      </w:r>
      <w:r w:rsidR="00EE57F3">
        <w:rPr>
          <w:rFonts w:ascii="Times New Roman" w:hAnsi="Times New Roman" w:cs="Times New Roman"/>
          <w:color w:val="000000" w:themeColor="text1"/>
        </w:rPr>
        <w:t>Ostrów</w:t>
      </w:r>
      <w:r w:rsidR="00B8722A">
        <w:rPr>
          <w:rFonts w:ascii="Times New Roman" w:hAnsi="Times New Roman" w:cs="Times New Roman"/>
        </w:rPr>
        <w:t xml:space="preserve"> </w:t>
      </w:r>
      <w:r w:rsidR="00B8722A" w:rsidRPr="00B8722A">
        <w:rPr>
          <w:rFonts w:ascii="Times New Roman" w:hAnsi="Times New Roman" w:cs="Times New Roman"/>
        </w:rPr>
        <w:t>może wnosić udziały do spółdzielni już istniejących, do których przystępuje, oraz do spółdzielni tworzonych i współtworzonych przez Gminę.</w:t>
      </w:r>
    </w:p>
    <w:p w14:paraId="56946B68" w14:textId="3431C434" w:rsidR="008F1926" w:rsidRPr="00831779" w:rsidRDefault="008C181C" w:rsidP="008311D0">
      <w:pPr>
        <w:spacing w:before="240" w:after="120"/>
        <w:ind w:firstLine="426"/>
        <w:jc w:val="both"/>
        <w:rPr>
          <w:rFonts w:ascii="Times New Roman" w:hAnsi="Times New Roman" w:cs="Times New Roman"/>
          <w:b/>
          <w:bCs/>
        </w:rPr>
      </w:pPr>
      <w:r w:rsidRPr="006C5DC5">
        <w:rPr>
          <w:rFonts w:ascii="Times New Roman" w:hAnsi="Times New Roman" w:cs="Times New Roman"/>
          <w:b/>
          <w:bCs/>
        </w:rPr>
        <w:t xml:space="preserve">§ </w:t>
      </w:r>
      <w:r w:rsidR="00F963C8" w:rsidRPr="006C5DC5">
        <w:rPr>
          <w:rFonts w:ascii="Times New Roman" w:hAnsi="Times New Roman" w:cs="Times New Roman"/>
          <w:b/>
          <w:bCs/>
        </w:rPr>
        <w:t>3</w:t>
      </w:r>
      <w:r w:rsidRPr="006C5DC5">
        <w:rPr>
          <w:rFonts w:ascii="Times New Roman" w:hAnsi="Times New Roman" w:cs="Times New Roman"/>
          <w:b/>
          <w:bCs/>
        </w:rPr>
        <w:t>.</w:t>
      </w:r>
      <w:r w:rsidR="00831779" w:rsidRPr="00831779">
        <w:rPr>
          <w:rFonts w:ascii="Times New Roman" w:hAnsi="Times New Roman" w:cs="Times New Roman"/>
          <w:bCs/>
        </w:rPr>
        <w:t xml:space="preserve"> 1. </w:t>
      </w:r>
      <w:r w:rsidR="008F1926" w:rsidRPr="00831779">
        <w:rPr>
          <w:rFonts w:ascii="Times New Roman" w:hAnsi="Times New Roman" w:cs="Times New Roman"/>
        </w:rPr>
        <w:t>Upoważnia się Wójta</w:t>
      </w:r>
      <w:r w:rsidR="00593231" w:rsidRPr="00831779">
        <w:rPr>
          <w:rFonts w:ascii="Times New Roman" w:hAnsi="Times New Roman" w:cs="Times New Roman"/>
        </w:rPr>
        <w:t xml:space="preserve"> Gminy</w:t>
      </w:r>
      <w:r w:rsidR="008F1926" w:rsidRPr="00831779">
        <w:rPr>
          <w:rFonts w:ascii="Times New Roman" w:hAnsi="Times New Roman" w:cs="Times New Roman"/>
        </w:rPr>
        <w:t xml:space="preserve"> </w:t>
      </w:r>
      <w:r w:rsidR="00EE57F3" w:rsidRPr="00831779">
        <w:rPr>
          <w:rFonts w:ascii="Times New Roman" w:hAnsi="Times New Roman" w:cs="Times New Roman"/>
          <w:color w:val="000000" w:themeColor="text1"/>
        </w:rPr>
        <w:t>Ostrów</w:t>
      </w:r>
      <w:r w:rsidR="008F1926" w:rsidRPr="00831779">
        <w:rPr>
          <w:rFonts w:ascii="Times New Roman" w:hAnsi="Times New Roman" w:cs="Times New Roman"/>
        </w:rPr>
        <w:t xml:space="preserve"> do wnoszenia do spółdzielni, w zamian za obejmowane udziały, wkładów pieniężnych w ramach k</w:t>
      </w:r>
      <w:r w:rsidR="00EE57F3" w:rsidRPr="00831779">
        <w:rPr>
          <w:rFonts w:ascii="Times New Roman" w:hAnsi="Times New Roman" w:cs="Times New Roman"/>
        </w:rPr>
        <w:t>wot przewidzianych na ten cel w </w:t>
      </w:r>
      <w:r w:rsidR="008F1926" w:rsidRPr="00831779">
        <w:rPr>
          <w:rFonts w:ascii="Times New Roman" w:hAnsi="Times New Roman" w:cs="Times New Roman"/>
        </w:rPr>
        <w:t>budżecie gminy na dany rok budżetowy.</w:t>
      </w:r>
    </w:p>
    <w:p w14:paraId="3160D6BD" w14:textId="77777777" w:rsidR="00831779" w:rsidRDefault="00FE405D" w:rsidP="008311D0">
      <w:pPr>
        <w:pStyle w:val="Akapitzlist"/>
        <w:numPr>
          <w:ilvl w:val="0"/>
          <w:numId w:val="14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752BD7">
        <w:rPr>
          <w:rFonts w:ascii="Times New Roman" w:hAnsi="Times New Roman" w:cs="Times New Roman"/>
        </w:rPr>
        <w:t xml:space="preserve">Upoważnia się </w:t>
      </w:r>
      <w:r w:rsidRPr="00EE57F3">
        <w:rPr>
          <w:rFonts w:ascii="Times New Roman" w:hAnsi="Times New Roman" w:cs="Times New Roman"/>
        </w:rPr>
        <w:t xml:space="preserve">Wójta Gminy </w:t>
      </w:r>
      <w:r w:rsidR="00EE57F3">
        <w:rPr>
          <w:rFonts w:ascii="Times New Roman" w:hAnsi="Times New Roman" w:cs="Times New Roman"/>
          <w:color w:val="000000" w:themeColor="text1"/>
        </w:rPr>
        <w:t>Ostrów</w:t>
      </w:r>
      <w:r w:rsidRPr="00752BD7">
        <w:rPr>
          <w:rFonts w:ascii="Times New Roman" w:hAnsi="Times New Roman" w:cs="Times New Roman"/>
        </w:rPr>
        <w:t xml:space="preserve"> do wnoszenia do spółdzielni, w zamian za obejmowane udziały, wkładów niepieniężnych.</w:t>
      </w:r>
    </w:p>
    <w:p w14:paraId="58581FB2" w14:textId="6B1ACC3A" w:rsidR="00E47F70" w:rsidRPr="00831779" w:rsidRDefault="00E47F70" w:rsidP="008311D0">
      <w:pPr>
        <w:pStyle w:val="Akapitzlist"/>
        <w:numPr>
          <w:ilvl w:val="0"/>
          <w:numId w:val="14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31779">
        <w:rPr>
          <w:rFonts w:ascii="Times New Roman" w:hAnsi="Times New Roman" w:cs="Times New Roman"/>
        </w:rPr>
        <w:t>Przedmiotem wkładu niepieniężnego mogą być w szczególności:</w:t>
      </w:r>
    </w:p>
    <w:p w14:paraId="47C4DBDC" w14:textId="22FBEE96" w:rsidR="00E47F70" w:rsidRPr="00752BD7" w:rsidRDefault="00E47F70" w:rsidP="008311D0">
      <w:pPr>
        <w:pStyle w:val="Akapitzlist"/>
        <w:numPr>
          <w:ilvl w:val="0"/>
          <w:numId w:val="2"/>
        </w:numPr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752BD7">
        <w:rPr>
          <w:rFonts w:ascii="Times New Roman" w:hAnsi="Times New Roman" w:cs="Times New Roman"/>
        </w:rPr>
        <w:t>własność nieruchomości lub ich części, własność przedsiębiorstwa lub jego zorganizowanej części, własność rzeczy ruchomych, użytkowanie wieczyste,</w:t>
      </w:r>
    </w:p>
    <w:p w14:paraId="66336BD9" w14:textId="532A22B1" w:rsidR="00E47F70" w:rsidRPr="00752BD7" w:rsidRDefault="00E47F70" w:rsidP="008311D0">
      <w:pPr>
        <w:pStyle w:val="Akapitzlist"/>
        <w:numPr>
          <w:ilvl w:val="0"/>
          <w:numId w:val="2"/>
        </w:numPr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752BD7">
        <w:rPr>
          <w:rFonts w:ascii="Times New Roman" w:hAnsi="Times New Roman" w:cs="Times New Roman"/>
        </w:rPr>
        <w:t>udziały, obligacje, wierzytelności,</w:t>
      </w:r>
    </w:p>
    <w:p w14:paraId="2F8DAC06" w14:textId="18ECA89D" w:rsidR="00AC6892" w:rsidRDefault="00E47F70" w:rsidP="008311D0">
      <w:pPr>
        <w:pStyle w:val="Akapitzlist"/>
        <w:numPr>
          <w:ilvl w:val="0"/>
          <w:numId w:val="2"/>
        </w:numPr>
        <w:spacing w:before="120"/>
        <w:ind w:left="851" w:hanging="425"/>
        <w:jc w:val="both"/>
        <w:rPr>
          <w:rFonts w:ascii="Times New Roman" w:hAnsi="Times New Roman" w:cs="Times New Roman"/>
        </w:rPr>
      </w:pPr>
      <w:r w:rsidRPr="00752BD7">
        <w:rPr>
          <w:rFonts w:ascii="Times New Roman" w:hAnsi="Times New Roman" w:cs="Times New Roman"/>
        </w:rPr>
        <w:t>prawa majątkowe na dobrach niematerialnych: patent lub prawo do jego używania, prawo do wzoru użytkowego, licencje na korzystanie z wynalazku lub wzoru użytkowego, znaki towarowe, majątkowe prawa autorskie.</w:t>
      </w:r>
    </w:p>
    <w:p w14:paraId="668A59D0" w14:textId="3B780FB2" w:rsidR="002F32CE" w:rsidRDefault="002F32CE" w:rsidP="008311D0">
      <w:pPr>
        <w:pStyle w:val="Akapitzlist"/>
        <w:numPr>
          <w:ilvl w:val="0"/>
          <w:numId w:val="14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F32CE">
        <w:rPr>
          <w:rFonts w:ascii="Times New Roman" w:hAnsi="Times New Roman" w:cs="Times New Roman"/>
        </w:rPr>
        <w:t>Wniesienie wkładu niepieniężnego w celu pokrycia udziałów w spółdzielni winno być poprzedzone wyceną wnoszonego mienia komunalnego. Wyceny majątku będącego przedmiotem wkładu niepieniężnego dokonuje biegły rzeczoznawca posiadający wymagane uprawnienia. Wyceny nie dokonuje się w przypadku, gdy majątek będący przedmiotem wkładu niepieniężnego został nabyty bezpośrednio przed wniesieniem tego wkładu na podstawie faktury potwierdzającej jego nabycie, bądź istnieje możliwość ustalenia jego wartości na podstawie ponoszonych nakładów.</w:t>
      </w:r>
    </w:p>
    <w:p w14:paraId="013A3FD6" w14:textId="136C6699" w:rsidR="008F6BCF" w:rsidRPr="002F32CE" w:rsidRDefault="008F6BCF" w:rsidP="008311D0">
      <w:pPr>
        <w:pStyle w:val="Akapitzlist"/>
        <w:numPr>
          <w:ilvl w:val="0"/>
          <w:numId w:val="14"/>
        </w:numPr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8F6BCF">
        <w:rPr>
          <w:rFonts w:ascii="Times New Roman" w:hAnsi="Times New Roman" w:cs="Times New Roman"/>
        </w:rPr>
        <w:t xml:space="preserve">Zgody Rady </w:t>
      </w:r>
      <w:r w:rsidR="00064788" w:rsidRPr="00EE57F3">
        <w:rPr>
          <w:rFonts w:ascii="Times New Roman" w:hAnsi="Times New Roman" w:cs="Times New Roman"/>
        </w:rPr>
        <w:t>Gminy</w:t>
      </w:r>
      <w:r w:rsidRPr="008F6BCF">
        <w:rPr>
          <w:rFonts w:ascii="Times New Roman" w:hAnsi="Times New Roman" w:cs="Times New Roman"/>
        </w:rPr>
        <w:t xml:space="preserve"> w </w:t>
      </w:r>
      <w:r w:rsidR="00EE57F3">
        <w:rPr>
          <w:rFonts w:ascii="Times New Roman" w:hAnsi="Times New Roman" w:cs="Times New Roman"/>
        </w:rPr>
        <w:t>Ostrowie</w:t>
      </w:r>
      <w:r w:rsidR="00064788">
        <w:rPr>
          <w:rFonts w:ascii="Times New Roman" w:hAnsi="Times New Roman" w:cs="Times New Roman"/>
        </w:rPr>
        <w:t xml:space="preserve"> </w:t>
      </w:r>
      <w:r w:rsidRPr="008F6BCF">
        <w:rPr>
          <w:rFonts w:ascii="Times New Roman" w:hAnsi="Times New Roman" w:cs="Times New Roman"/>
        </w:rPr>
        <w:t xml:space="preserve">wymaga zmiana wysokości funduszu udziałowego spółdzielni, która spowoduje utratę przez Gminę </w:t>
      </w:r>
      <w:r w:rsidR="00EE57F3">
        <w:rPr>
          <w:rFonts w:ascii="Times New Roman" w:hAnsi="Times New Roman" w:cs="Times New Roman"/>
        </w:rPr>
        <w:t>Ostrów</w:t>
      </w:r>
      <w:r w:rsidR="00FF10D4">
        <w:rPr>
          <w:rFonts w:ascii="Times New Roman" w:hAnsi="Times New Roman" w:cs="Times New Roman"/>
        </w:rPr>
        <w:t xml:space="preserve"> </w:t>
      </w:r>
      <w:r w:rsidRPr="008F6BCF">
        <w:rPr>
          <w:rFonts w:ascii="Times New Roman" w:hAnsi="Times New Roman" w:cs="Times New Roman"/>
        </w:rPr>
        <w:t>pakietu kontrolnego udziałów.</w:t>
      </w:r>
    </w:p>
    <w:p w14:paraId="0CB4D9AB" w14:textId="0011CFA9" w:rsidR="00DB40FE" w:rsidRPr="00AB79C3" w:rsidRDefault="008C181C" w:rsidP="008311D0">
      <w:pPr>
        <w:spacing w:before="240" w:after="120"/>
        <w:ind w:firstLine="425"/>
        <w:jc w:val="both"/>
        <w:rPr>
          <w:rFonts w:ascii="Times New Roman" w:hAnsi="Times New Roman" w:cs="Times New Roman"/>
          <w:b/>
          <w:bCs/>
        </w:rPr>
      </w:pPr>
      <w:r w:rsidRPr="006C5DC5">
        <w:rPr>
          <w:rFonts w:ascii="Times New Roman" w:hAnsi="Times New Roman" w:cs="Times New Roman"/>
          <w:b/>
          <w:bCs/>
        </w:rPr>
        <w:t xml:space="preserve">§ </w:t>
      </w:r>
      <w:r w:rsidR="00F963C8" w:rsidRPr="006C5DC5">
        <w:rPr>
          <w:rFonts w:ascii="Times New Roman" w:hAnsi="Times New Roman" w:cs="Times New Roman"/>
          <w:b/>
          <w:bCs/>
        </w:rPr>
        <w:t>4</w:t>
      </w:r>
      <w:r w:rsidRPr="006C5DC5">
        <w:rPr>
          <w:rFonts w:ascii="Times New Roman" w:hAnsi="Times New Roman" w:cs="Times New Roman"/>
          <w:b/>
          <w:bCs/>
        </w:rPr>
        <w:t>.</w:t>
      </w:r>
      <w:r w:rsidR="00AB79C3" w:rsidRPr="00AB79C3">
        <w:rPr>
          <w:rFonts w:ascii="Times New Roman" w:hAnsi="Times New Roman" w:cs="Times New Roman"/>
          <w:bCs/>
        </w:rPr>
        <w:t xml:space="preserve"> 1.</w:t>
      </w:r>
      <w:r w:rsidR="00AB79C3">
        <w:rPr>
          <w:rFonts w:ascii="Times New Roman" w:hAnsi="Times New Roman" w:cs="Times New Roman"/>
          <w:b/>
          <w:bCs/>
        </w:rPr>
        <w:t xml:space="preserve"> </w:t>
      </w:r>
      <w:r w:rsidR="00DB40FE" w:rsidRPr="00AB79C3">
        <w:rPr>
          <w:rFonts w:ascii="Times New Roman" w:hAnsi="Times New Roman" w:cs="Times New Roman"/>
        </w:rPr>
        <w:t xml:space="preserve">Upoważnia się </w:t>
      </w:r>
      <w:r w:rsidR="00064788" w:rsidRPr="00AB79C3">
        <w:rPr>
          <w:rFonts w:ascii="Times New Roman" w:hAnsi="Times New Roman" w:cs="Times New Roman"/>
        </w:rPr>
        <w:t xml:space="preserve">Wójta Gminy </w:t>
      </w:r>
      <w:r w:rsidR="00EE57F3" w:rsidRPr="00AB79C3">
        <w:rPr>
          <w:rFonts w:ascii="Times New Roman" w:hAnsi="Times New Roman" w:cs="Times New Roman"/>
          <w:color w:val="000000" w:themeColor="text1"/>
        </w:rPr>
        <w:t>Ostrów</w:t>
      </w:r>
      <w:r w:rsidR="00EE57F3" w:rsidRPr="00AB79C3">
        <w:rPr>
          <w:rFonts w:ascii="Times New Roman" w:hAnsi="Times New Roman" w:cs="Times New Roman"/>
        </w:rPr>
        <w:t xml:space="preserve"> </w:t>
      </w:r>
      <w:r w:rsidR="00DB40FE" w:rsidRPr="00AB79C3">
        <w:rPr>
          <w:rFonts w:ascii="Times New Roman" w:hAnsi="Times New Roman" w:cs="Times New Roman"/>
        </w:rPr>
        <w:t>do wystąpienia ze spółdzielni i wycofania udziałów w spółdzielniach.</w:t>
      </w:r>
    </w:p>
    <w:p w14:paraId="1311C742" w14:textId="70919AAD" w:rsidR="00DB40FE" w:rsidRPr="00DB40FE" w:rsidRDefault="00DB40FE" w:rsidP="008311D0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 w:cs="Times New Roman"/>
        </w:rPr>
      </w:pPr>
      <w:r w:rsidRPr="00DB40FE">
        <w:rPr>
          <w:rFonts w:ascii="Times New Roman" w:hAnsi="Times New Roman" w:cs="Times New Roman"/>
        </w:rPr>
        <w:t>Wystąpienie ze spółdzielni następuje z zachowaniem okresu wypowiedzenia zgodnie ze</w:t>
      </w:r>
      <w:r w:rsidR="007337C4">
        <w:rPr>
          <w:rFonts w:ascii="Times New Roman" w:hAnsi="Times New Roman" w:cs="Times New Roman"/>
        </w:rPr>
        <w:t xml:space="preserve"> statutem spółdzielni. </w:t>
      </w:r>
    </w:p>
    <w:p w14:paraId="7F239FAA" w14:textId="4668C024" w:rsidR="00FB0FE0" w:rsidRPr="00AB79C3" w:rsidRDefault="008C181C" w:rsidP="008311D0">
      <w:pPr>
        <w:spacing w:before="240" w:after="120"/>
        <w:ind w:firstLine="426"/>
        <w:jc w:val="both"/>
        <w:rPr>
          <w:rFonts w:ascii="Times New Roman" w:hAnsi="Times New Roman" w:cs="Times New Roman"/>
          <w:b/>
          <w:bCs/>
        </w:rPr>
      </w:pPr>
      <w:r w:rsidRPr="006C5DC5">
        <w:rPr>
          <w:rFonts w:ascii="Times New Roman" w:hAnsi="Times New Roman" w:cs="Times New Roman"/>
          <w:b/>
          <w:bCs/>
        </w:rPr>
        <w:t xml:space="preserve">§ </w:t>
      </w:r>
      <w:r w:rsidR="00F963C8" w:rsidRPr="006C5DC5">
        <w:rPr>
          <w:rFonts w:ascii="Times New Roman" w:hAnsi="Times New Roman" w:cs="Times New Roman"/>
          <w:b/>
          <w:bCs/>
        </w:rPr>
        <w:t>5</w:t>
      </w:r>
      <w:r w:rsidRPr="006C5DC5">
        <w:rPr>
          <w:rFonts w:ascii="Times New Roman" w:hAnsi="Times New Roman" w:cs="Times New Roman"/>
          <w:b/>
          <w:bCs/>
        </w:rPr>
        <w:t>.</w:t>
      </w:r>
      <w:r w:rsidR="00AB79C3" w:rsidRPr="00AB79C3">
        <w:rPr>
          <w:rFonts w:ascii="Times New Roman" w:hAnsi="Times New Roman" w:cs="Times New Roman"/>
          <w:bCs/>
        </w:rPr>
        <w:t xml:space="preserve"> 1.</w:t>
      </w:r>
      <w:r w:rsidR="00AB79C3">
        <w:rPr>
          <w:rFonts w:ascii="Times New Roman" w:hAnsi="Times New Roman" w:cs="Times New Roman"/>
          <w:b/>
          <w:bCs/>
        </w:rPr>
        <w:t xml:space="preserve"> </w:t>
      </w:r>
      <w:r w:rsidR="00FB0FE0" w:rsidRPr="00AB79C3">
        <w:rPr>
          <w:rFonts w:ascii="Times New Roman" w:hAnsi="Times New Roman" w:cs="Times New Roman"/>
        </w:rPr>
        <w:t xml:space="preserve">Upoważnia się </w:t>
      </w:r>
      <w:r w:rsidR="00064788" w:rsidRPr="00AB79C3">
        <w:rPr>
          <w:rFonts w:ascii="Times New Roman" w:hAnsi="Times New Roman" w:cs="Times New Roman"/>
        </w:rPr>
        <w:t xml:space="preserve">Wójta Gminy </w:t>
      </w:r>
      <w:r w:rsidR="00EE57F3" w:rsidRPr="00AB79C3">
        <w:rPr>
          <w:rFonts w:ascii="Times New Roman" w:hAnsi="Times New Roman" w:cs="Times New Roman"/>
          <w:color w:val="000000" w:themeColor="text1"/>
        </w:rPr>
        <w:t>Ostrów</w:t>
      </w:r>
      <w:r w:rsidR="00064788" w:rsidRPr="00AB79C3">
        <w:rPr>
          <w:rFonts w:ascii="Times New Roman" w:hAnsi="Times New Roman" w:cs="Times New Roman"/>
        </w:rPr>
        <w:t xml:space="preserve"> </w:t>
      </w:r>
      <w:r w:rsidR="00FB0FE0" w:rsidRPr="00AB79C3">
        <w:rPr>
          <w:rFonts w:ascii="Times New Roman" w:hAnsi="Times New Roman" w:cs="Times New Roman"/>
        </w:rPr>
        <w:t>do zbywania udziałów w spółdzielniach.</w:t>
      </w:r>
    </w:p>
    <w:p w14:paraId="0810685E" w14:textId="6533D305" w:rsidR="00FB0FE0" w:rsidRPr="00FB0FE0" w:rsidRDefault="00FB0FE0" w:rsidP="008311D0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FB0FE0">
        <w:rPr>
          <w:rFonts w:ascii="Times New Roman" w:hAnsi="Times New Roman" w:cs="Times New Roman"/>
        </w:rPr>
        <w:t xml:space="preserve">Zbycie udziałów wymaga uprzedniej zgody </w:t>
      </w:r>
      <w:r w:rsidR="008E01F6">
        <w:rPr>
          <w:rFonts w:ascii="Times New Roman" w:hAnsi="Times New Roman" w:cs="Times New Roman"/>
        </w:rPr>
        <w:t xml:space="preserve">Rady </w:t>
      </w:r>
      <w:r w:rsidR="00064788" w:rsidRPr="00EE57F3">
        <w:rPr>
          <w:rFonts w:ascii="Times New Roman" w:hAnsi="Times New Roman" w:cs="Times New Roman"/>
        </w:rPr>
        <w:t>Gminy</w:t>
      </w:r>
      <w:r w:rsidR="00064788" w:rsidRPr="008F6BCF">
        <w:rPr>
          <w:rFonts w:ascii="Times New Roman" w:hAnsi="Times New Roman" w:cs="Times New Roman"/>
        </w:rPr>
        <w:t xml:space="preserve"> w </w:t>
      </w:r>
      <w:r w:rsidR="00EE57F3">
        <w:rPr>
          <w:rFonts w:ascii="Times New Roman" w:hAnsi="Times New Roman" w:cs="Times New Roman"/>
        </w:rPr>
        <w:t>Ostrowie.</w:t>
      </w:r>
    </w:p>
    <w:p w14:paraId="7F9482E6" w14:textId="1937B40B" w:rsidR="00151989" w:rsidRPr="00AB79C3" w:rsidRDefault="00FB0FE0" w:rsidP="008311D0">
      <w:pPr>
        <w:spacing w:before="240" w:after="120"/>
        <w:ind w:firstLine="425"/>
        <w:jc w:val="both"/>
        <w:rPr>
          <w:rFonts w:ascii="Times New Roman" w:hAnsi="Times New Roman" w:cs="Times New Roman"/>
          <w:b/>
          <w:bCs/>
        </w:rPr>
      </w:pPr>
      <w:r w:rsidRPr="00FB0FE0">
        <w:rPr>
          <w:rFonts w:ascii="Times New Roman" w:hAnsi="Times New Roman" w:cs="Times New Roman"/>
          <w:b/>
          <w:bCs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</w:rPr>
        <w:t>6</w:t>
      </w:r>
      <w:r w:rsidRPr="00FB0FE0">
        <w:rPr>
          <w:rFonts w:ascii="Times New Roman" w:hAnsi="Times New Roman" w:cs="Times New Roman"/>
          <w:b/>
          <w:bCs/>
        </w:rPr>
        <w:t>.</w:t>
      </w:r>
      <w:r w:rsidR="00AB79C3" w:rsidRPr="00AB79C3">
        <w:rPr>
          <w:rFonts w:ascii="Times New Roman" w:hAnsi="Times New Roman" w:cs="Times New Roman"/>
          <w:bCs/>
        </w:rPr>
        <w:t xml:space="preserve"> 1. </w:t>
      </w:r>
      <w:r w:rsidR="00151989" w:rsidRPr="00AB79C3">
        <w:rPr>
          <w:rFonts w:ascii="Times New Roman" w:hAnsi="Times New Roman" w:cs="Times New Roman"/>
        </w:rPr>
        <w:t>Udziały mogą być zbywane w trybie:</w:t>
      </w:r>
    </w:p>
    <w:p w14:paraId="7F6EC144" w14:textId="15CD3540" w:rsidR="00151989" w:rsidRPr="00E577FE" w:rsidRDefault="00151989" w:rsidP="008311D0">
      <w:pPr>
        <w:pStyle w:val="Akapitzlist"/>
        <w:numPr>
          <w:ilvl w:val="0"/>
          <w:numId w:val="10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E577FE">
        <w:rPr>
          <w:rFonts w:ascii="Times New Roman" w:hAnsi="Times New Roman" w:cs="Times New Roman"/>
        </w:rPr>
        <w:t>oferty ogłoszonej publicznie,</w:t>
      </w:r>
    </w:p>
    <w:p w14:paraId="3D10585C" w14:textId="77777777" w:rsidR="004B544C" w:rsidRDefault="00151989" w:rsidP="008311D0">
      <w:pPr>
        <w:pStyle w:val="Akapitzlist"/>
        <w:numPr>
          <w:ilvl w:val="0"/>
          <w:numId w:val="10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B544C">
        <w:rPr>
          <w:rFonts w:ascii="Times New Roman" w:hAnsi="Times New Roman" w:cs="Times New Roman"/>
        </w:rPr>
        <w:t>przetargu publicznego,</w:t>
      </w:r>
    </w:p>
    <w:p w14:paraId="3362A3B9" w14:textId="67CCF643" w:rsidR="00151989" w:rsidRPr="004B544C" w:rsidRDefault="00151989" w:rsidP="008311D0">
      <w:pPr>
        <w:pStyle w:val="Akapitzlist"/>
        <w:numPr>
          <w:ilvl w:val="0"/>
          <w:numId w:val="10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B544C">
        <w:rPr>
          <w:rFonts w:ascii="Times New Roman" w:hAnsi="Times New Roman" w:cs="Times New Roman"/>
        </w:rPr>
        <w:t>rokowań na podstawie publicznego zaproszenia.</w:t>
      </w:r>
    </w:p>
    <w:p w14:paraId="6A2FB164" w14:textId="77777777" w:rsidR="00151989" w:rsidRPr="00151989" w:rsidRDefault="00151989" w:rsidP="008311D0">
      <w:pPr>
        <w:spacing w:after="120"/>
        <w:jc w:val="both"/>
        <w:rPr>
          <w:rFonts w:ascii="Times New Roman" w:hAnsi="Times New Roman" w:cs="Times New Roman"/>
        </w:rPr>
      </w:pPr>
      <w:r w:rsidRPr="00151989">
        <w:rPr>
          <w:rFonts w:ascii="Times New Roman" w:hAnsi="Times New Roman" w:cs="Times New Roman"/>
        </w:rPr>
        <w:t>2. Tryb publiczny wymaga ogłoszenia oferty publicznej, zaproszenia do rokowań lub zaproszenia do przetargu publicznego w co najmniej jednym dzienniku o zasięgu ogólnopolskim.</w:t>
      </w:r>
    </w:p>
    <w:p w14:paraId="42B54A94" w14:textId="77777777" w:rsidR="00151989" w:rsidRPr="00151989" w:rsidRDefault="00151989" w:rsidP="008311D0">
      <w:pPr>
        <w:jc w:val="both"/>
        <w:rPr>
          <w:rFonts w:ascii="Times New Roman" w:hAnsi="Times New Roman" w:cs="Times New Roman"/>
        </w:rPr>
      </w:pPr>
      <w:r w:rsidRPr="00151989">
        <w:rPr>
          <w:rFonts w:ascii="Times New Roman" w:hAnsi="Times New Roman" w:cs="Times New Roman"/>
        </w:rPr>
        <w:t>3. Zbycie udziałów innym jednostkom samorządu terytorialnego może nastąpić z pominięciem trybu określonego w ust. 1.</w:t>
      </w:r>
    </w:p>
    <w:p w14:paraId="3FFAF645" w14:textId="36F8C418" w:rsidR="00151989" w:rsidRPr="00AB79C3" w:rsidRDefault="00151989" w:rsidP="008311D0">
      <w:pPr>
        <w:spacing w:before="240" w:after="120"/>
        <w:ind w:firstLine="426"/>
        <w:jc w:val="both"/>
        <w:rPr>
          <w:rFonts w:ascii="Times New Roman" w:hAnsi="Times New Roman" w:cs="Times New Roman"/>
          <w:b/>
          <w:bCs/>
        </w:rPr>
      </w:pPr>
      <w:r w:rsidRPr="00B07CEF">
        <w:rPr>
          <w:rFonts w:ascii="Times New Roman" w:hAnsi="Times New Roman" w:cs="Times New Roman"/>
          <w:b/>
          <w:bCs/>
        </w:rPr>
        <w:t xml:space="preserve">§ 7. </w:t>
      </w:r>
      <w:r w:rsidRPr="00151989">
        <w:rPr>
          <w:rFonts w:ascii="Times New Roman" w:hAnsi="Times New Roman" w:cs="Times New Roman"/>
        </w:rPr>
        <w:t>Przed zaoferowaniem do zbycia całości lub części udziałów w spółdzielniach dokonuje się analizy mającej na celu ustalenie sytuacji prawnej majątku spółdzielni, stanu i perspektyw rozwoju przedsiębiorstwa spółdzielni, oszacowania wartości przedsiębiorstwa oraz oceny realizacji obowiązków wynikających z tytułu wymagań ochrony środowiska.</w:t>
      </w:r>
    </w:p>
    <w:p w14:paraId="19C67B21" w14:textId="607300F6" w:rsidR="00151989" w:rsidRPr="00AB79C3" w:rsidRDefault="00151989" w:rsidP="008311D0">
      <w:pPr>
        <w:spacing w:before="240" w:after="120"/>
        <w:ind w:firstLine="426"/>
        <w:jc w:val="both"/>
        <w:rPr>
          <w:rFonts w:ascii="Times New Roman" w:hAnsi="Times New Roman" w:cs="Times New Roman"/>
          <w:b/>
          <w:bCs/>
        </w:rPr>
      </w:pPr>
      <w:r w:rsidRPr="00667756">
        <w:rPr>
          <w:rFonts w:ascii="Times New Roman" w:hAnsi="Times New Roman" w:cs="Times New Roman"/>
          <w:b/>
          <w:bCs/>
        </w:rPr>
        <w:t>§ 8.</w:t>
      </w:r>
      <w:r w:rsidR="00AB79C3">
        <w:rPr>
          <w:rFonts w:ascii="Times New Roman" w:hAnsi="Times New Roman" w:cs="Times New Roman"/>
          <w:b/>
          <w:bCs/>
        </w:rPr>
        <w:t xml:space="preserve"> </w:t>
      </w:r>
      <w:r w:rsidRPr="00151989">
        <w:rPr>
          <w:rFonts w:ascii="Times New Roman" w:hAnsi="Times New Roman" w:cs="Times New Roman"/>
        </w:rPr>
        <w:t xml:space="preserve">O każdym wniesieniu, cofaniu albo zbyciu udziałów </w:t>
      </w:r>
      <w:r w:rsidR="009253FA" w:rsidRPr="00AB79C3">
        <w:rPr>
          <w:rFonts w:ascii="Times New Roman" w:hAnsi="Times New Roman" w:cs="Times New Roman"/>
        </w:rPr>
        <w:t>Wójt Gminy</w:t>
      </w:r>
      <w:r w:rsidR="00F05860" w:rsidRPr="00AB79C3">
        <w:rPr>
          <w:rFonts w:ascii="Times New Roman" w:hAnsi="Times New Roman" w:cs="Times New Roman"/>
        </w:rPr>
        <w:t xml:space="preserve"> </w:t>
      </w:r>
      <w:r w:rsidR="00AB79C3" w:rsidRPr="00AB79C3">
        <w:rPr>
          <w:rFonts w:ascii="Times New Roman" w:hAnsi="Times New Roman" w:cs="Times New Roman"/>
        </w:rPr>
        <w:t>Ostrów</w:t>
      </w:r>
      <w:r w:rsidR="009253FA" w:rsidRPr="00AB79C3">
        <w:rPr>
          <w:rFonts w:ascii="Times New Roman" w:hAnsi="Times New Roman" w:cs="Times New Roman"/>
        </w:rPr>
        <w:t xml:space="preserve"> </w:t>
      </w:r>
      <w:r w:rsidRPr="00151989">
        <w:rPr>
          <w:rFonts w:ascii="Times New Roman" w:hAnsi="Times New Roman" w:cs="Times New Roman"/>
        </w:rPr>
        <w:t xml:space="preserve">informuje Radę </w:t>
      </w:r>
      <w:r w:rsidR="00EF7A58" w:rsidRPr="00AB79C3">
        <w:rPr>
          <w:rFonts w:ascii="Times New Roman" w:hAnsi="Times New Roman" w:cs="Times New Roman"/>
        </w:rPr>
        <w:t>Gminy</w:t>
      </w:r>
      <w:r w:rsidR="00EF7A58">
        <w:rPr>
          <w:rFonts w:ascii="Times New Roman" w:hAnsi="Times New Roman" w:cs="Times New Roman"/>
        </w:rPr>
        <w:t xml:space="preserve"> </w:t>
      </w:r>
      <w:r w:rsidR="00EF7A58" w:rsidRPr="008F6BCF">
        <w:rPr>
          <w:rFonts w:ascii="Times New Roman" w:hAnsi="Times New Roman" w:cs="Times New Roman"/>
        </w:rPr>
        <w:t xml:space="preserve">w </w:t>
      </w:r>
      <w:r w:rsidR="00AB79C3">
        <w:rPr>
          <w:rFonts w:ascii="Times New Roman" w:hAnsi="Times New Roman" w:cs="Times New Roman"/>
        </w:rPr>
        <w:t>Ostrwie</w:t>
      </w:r>
      <w:r w:rsidR="00BE727D">
        <w:rPr>
          <w:rFonts w:ascii="Times New Roman" w:hAnsi="Times New Roman" w:cs="Times New Roman"/>
        </w:rPr>
        <w:t xml:space="preserve"> </w:t>
      </w:r>
      <w:r w:rsidRPr="00151989">
        <w:rPr>
          <w:rFonts w:ascii="Times New Roman" w:hAnsi="Times New Roman" w:cs="Times New Roman"/>
        </w:rPr>
        <w:t xml:space="preserve">na najbliższej sesji Rady </w:t>
      </w:r>
      <w:r w:rsidR="0017667E" w:rsidRPr="00AB79C3">
        <w:rPr>
          <w:rFonts w:ascii="Times New Roman" w:hAnsi="Times New Roman" w:cs="Times New Roman"/>
        </w:rPr>
        <w:t>Gminy</w:t>
      </w:r>
      <w:r w:rsidRPr="00151989">
        <w:rPr>
          <w:rFonts w:ascii="Times New Roman" w:hAnsi="Times New Roman" w:cs="Times New Roman"/>
        </w:rPr>
        <w:t xml:space="preserve"> następującej po wniesieniu, cofnięciu bądź zbyciu udziałów. Informacja zawiera dane o ilości oraz wartości wniesionych, cofniętych lub zbytych udziałów, a także do jakiej spółdzielni zostały wniesione, jakiej zostały cofnięte lub w jakiej zostały zbyte.</w:t>
      </w:r>
    </w:p>
    <w:p w14:paraId="40644EC8" w14:textId="0AEB4AF8" w:rsidR="008C181C" w:rsidRDefault="00151989" w:rsidP="008311D0">
      <w:pPr>
        <w:spacing w:before="240" w:after="120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667756">
        <w:rPr>
          <w:rFonts w:ascii="Times New Roman" w:hAnsi="Times New Roman" w:cs="Times New Roman"/>
          <w:b/>
          <w:bCs/>
        </w:rPr>
        <w:t>§ 9.</w:t>
      </w:r>
      <w:r w:rsidR="00AB79C3">
        <w:rPr>
          <w:rFonts w:ascii="Times New Roman" w:hAnsi="Times New Roman" w:cs="Times New Roman"/>
          <w:b/>
          <w:bCs/>
        </w:rPr>
        <w:t xml:space="preserve"> </w:t>
      </w:r>
      <w:r w:rsidRPr="00151989">
        <w:rPr>
          <w:rFonts w:ascii="Times New Roman" w:hAnsi="Times New Roman" w:cs="Times New Roman"/>
        </w:rPr>
        <w:t xml:space="preserve">Wykonanie uchwały powierza się </w:t>
      </w:r>
      <w:r w:rsidR="00D751EE" w:rsidRPr="00AB79C3">
        <w:rPr>
          <w:rFonts w:ascii="Times New Roman" w:hAnsi="Times New Roman" w:cs="Times New Roman"/>
        </w:rPr>
        <w:t xml:space="preserve">Wójtowi Gminy </w:t>
      </w:r>
      <w:r w:rsidR="00AB79C3">
        <w:rPr>
          <w:rFonts w:ascii="Times New Roman" w:hAnsi="Times New Roman" w:cs="Times New Roman"/>
          <w:color w:val="000000" w:themeColor="text1"/>
        </w:rPr>
        <w:t xml:space="preserve">Ostrów. </w:t>
      </w:r>
    </w:p>
    <w:p w14:paraId="647EC175" w14:textId="355D1DB1" w:rsidR="008311D0" w:rsidRPr="00AB79C3" w:rsidRDefault="008311D0" w:rsidP="008311D0">
      <w:pPr>
        <w:spacing w:before="240" w:after="120"/>
        <w:ind w:firstLine="426"/>
        <w:jc w:val="both"/>
        <w:rPr>
          <w:rFonts w:ascii="Times New Roman" w:hAnsi="Times New Roman" w:cs="Times New Roman"/>
          <w:b/>
          <w:bCs/>
        </w:rPr>
      </w:pPr>
      <w:r w:rsidRPr="008311D0">
        <w:rPr>
          <w:rFonts w:ascii="Times New Roman" w:hAnsi="Times New Roman" w:cs="Times New Roman"/>
          <w:b/>
          <w:color w:val="000000" w:themeColor="text1"/>
        </w:rPr>
        <w:t>§ 10</w:t>
      </w:r>
      <w:r>
        <w:rPr>
          <w:rFonts w:ascii="Times New Roman" w:hAnsi="Times New Roman" w:cs="Times New Roman"/>
          <w:color w:val="000000" w:themeColor="text1"/>
        </w:rPr>
        <w:t xml:space="preserve">. Uchwała wchodzi w życie z dniem podjęcia. </w:t>
      </w:r>
    </w:p>
    <w:p w14:paraId="0A6E96CF" w14:textId="77777777" w:rsidR="00AB7CBB" w:rsidRPr="006C5DC5" w:rsidRDefault="00AB7CBB" w:rsidP="008311D0">
      <w:pPr>
        <w:spacing w:before="120"/>
        <w:jc w:val="both"/>
        <w:rPr>
          <w:rFonts w:ascii="Times New Roman" w:hAnsi="Times New Roman" w:cs="Times New Roman"/>
        </w:rPr>
      </w:pPr>
    </w:p>
    <w:p w14:paraId="5048E6AB" w14:textId="77777777" w:rsidR="008311D0" w:rsidRDefault="008311D0" w:rsidP="008311D0">
      <w:pPr>
        <w:pStyle w:val="Default"/>
        <w:ind w:left="4536"/>
        <w:jc w:val="center"/>
      </w:pPr>
    </w:p>
    <w:p w14:paraId="455E070C" w14:textId="5AE303D9" w:rsidR="002A5D6F" w:rsidRPr="00821807" w:rsidRDefault="008868DF" w:rsidP="00821807">
      <w:pPr>
        <w:pStyle w:val="Default"/>
        <w:spacing w:line="360" w:lineRule="auto"/>
        <w:ind w:left="4536"/>
        <w:jc w:val="center"/>
      </w:pPr>
      <w:bookmarkStart w:id="0" w:name="_GoBack"/>
      <w:bookmarkEnd w:id="0"/>
      <w:r>
        <w:t>………………….</w:t>
      </w:r>
    </w:p>
    <w:p w14:paraId="30002C7F" w14:textId="77777777" w:rsidR="00EE00B9" w:rsidRPr="00821807" w:rsidRDefault="00EE00B9" w:rsidP="002A5D6F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1B7D1EA" w14:textId="6E3F70D6" w:rsidR="00EE00B9" w:rsidRPr="00821807" w:rsidRDefault="00EE00B9" w:rsidP="002A5D6F">
      <w:pPr>
        <w:rPr>
          <w:rFonts w:ascii="Times New Roman" w:hAnsi="Times New Roman" w:cs="Times New Roman"/>
          <w:bCs/>
          <w:sz w:val="22"/>
          <w:szCs w:val="22"/>
        </w:rPr>
      </w:pPr>
      <w:r w:rsidRPr="00821807">
        <w:rPr>
          <w:rFonts w:ascii="Times New Roman" w:hAnsi="Times New Roman" w:cs="Times New Roman"/>
          <w:bCs/>
          <w:sz w:val="22"/>
          <w:szCs w:val="22"/>
        </w:rPr>
        <w:t>===================================================================</w:t>
      </w:r>
    </w:p>
    <w:p w14:paraId="632F24E6" w14:textId="552F5AAF" w:rsidR="008C181C" w:rsidRPr="00821807" w:rsidRDefault="008C181C" w:rsidP="002A5D6F">
      <w:pPr>
        <w:rPr>
          <w:rFonts w:ascii="Times New Roman" w:hAnsi="Times New Roman" w:cs="Times New Roman"/>
          <w:sz w:val="22"/>
          <w:szCs w:val="22"/>
          <w:u w:val="single"/>
        </w:rPr>
      </w:pPr>
      <w:r w:rsidRPr="00821807">
        <w:rPr>
          <w:rFonts w:ascii="Times New Roman" w:hAnsi="Times New Roman" w:cs="Times New Roman"/>
          <w:b/>
          <w:bCs/>
          <w:sz w:val="22"/>
          <w:szCs w:val="22"/>
          <w:u w:val="single"/>
        </w:rPr>
        <w:t>UZASADNIENIE</w:t>
      </w:r>
    </w:p>
    <w:p w14:paraId="01F406F7" w14:textId="77777777" w:rsidR="00C22DB8" w:rsidRPr="00821807" w:rsidRDefault="00C22DB8" w:rsidP="008C181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B4E40D7" w14:textId="658FF172" w:rsidR="008C181C" w:rsidRPr="00821807" w:rsidRDefault="0016635A" w:rsidP="008C181C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1807">
        <w:rPr>
          <w:rFonts w:ascii="Times New Roman" w:hAnsi="Times New Roman" w:cs="Times New Roman"/>
          <w:sz w:val="22"/>
          <w:szCs w:val="22"/>
        </w:rPr>
        <w:t xml:space="preserve">do uchwały Rady </w:t>
      </w:r>
      <w:r w:rsidR="00F367F7" w:rsidRPr="00821807">
        <w:rPr>
          <w:rFonts w:ascii="Times New Roman" w:hAnsi="Times New Roman" w:cs="Times New Roman"/>
          <w:sz w:val="22"/>
          <w:szCs w:val="22"/>
        </w:rPr>
        <w:t>Gminy</w:t>
      </w:r>
      <w:r w:rsidR="00C76E44" w:rsidRPr="00821807">
        <w:rPr>
          <w:rFonts w:ascii="Times New Roman" w:hAnsi="Times New Roman" w:cs="Times New Roman"/>
          <w:sz w:val="22"/>
          <w:szCs w:val="22"/>
        </w:rPr>
        <w:t xml:space="preserve"> </w:t>
      </w:r>
      <w:r w:rsidR="0090646C" w:rsidRPr="00821807">
        <w:rPr>
          <w:rFonts w:ascii="Times New Roman" w:hAnsi="Times New Roman" w:cs="Times New Roman"/>
          <w:color w:val="000000" w:themeColor="text1"/>
          <w:sz w:val="22"/>
          <w:szCs w:val="22"/>
        </w:rPr>
        <w:t>Ostrów</w:t>
      </w:r>
      <w:r w:rsidR="00C76E44" w:rsidRPr="00821807">
        <w:rPr>
          <w:rFonts w:ascii="Times New Roman" w:hAnsi="Times New Roman" w:cs="Times New Roman"/>
          <w:sz w:val="22"/>
          <w:szCs w:val="22"/>
        </w:rPr>
        <w:t xml:space="preserve"> </w:t>
      </w:r>
      <w:r w:rsidR="008C181C" w:rsidRPr="00821807">
        <w:rPr>
          <w:rFonts w:ascii="Times New Roman" w:hAnsi="Times New Roman" w:cs="Times New Roman"/>
          <w:sz w:val="22"/>
          <w:szCs w:val="22"/>
        </w:rPr>
        <w:t>w sprawie określenia zasad wnoszenia, cofania i zbywania udziałów w spółdzielniach</w:t>
      </w:r>
      <w:r w:rsidR="005D741D" w:rsidRPr="00821807">
        <w:rPr>
          <w:rFonts w:ascii="Times New Roman" w:hAnsi="Times New Roman" w:cs="Times New Roman"/>
          <w:sz w:val="22"/>
          <w:szCs w:val="22"/>
        </w:rPr>
        <w:t>.</w:t>
      </w:r>
    </w:p>
    <w:p w14:paraId="2BC53448" w14:textId="353D8546" w:rsidR="008C181C" w:rsidRPr="00821807" w:rsidRDefault="008C181C" w:rsidP="008C181C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1807">
        <w:rPr>
          <w:rFonts w:ascii="Times New Roman" w:hAnsi="Times New Roman" w:cs="Times New Roman"/>
          <w:sz w:val="22"/>
          <w:szCs w:val="22"/>
        </w:rPr>
        <w:t xml:space="preserve">Ustawa o samorządzie gminnym przyznaje w art. 18 ust. 2 pkt 9 lit. g Radzie </w:t>
      </w:r>
      <w:r w:rsidR="00DF6E40" w:rsidRPr="00821807">
        <w:rPr>
          <w:rFonts w:ascii="Times New Roman" w:hAnsi="Times New Roman" w:cs="Times New Roman"/>
          <w:sz w:val="22"/>
          <w:szCs w:val="22"/>
        </w:rPr>
        <w:t>Gminy</w:t>
      </w:r>
      <w:r w:rsidR="00FB4651" w:rsidRPr="00821807">
        <w:rPr>
          <w:rFonts w:ascii="Times New Roman" w:hAnsi="Times New Roman" w:cs="Times New Roman"/>
          <w:sz w:val="22"/>
          <w:szCs w:val="22"/>
        </w:rPr>
        <w:t xml:space="preserve"> </w:t>
      </w:r>
      <w:r w:rsidRPr="00821807">
        <w:rPr>
          <w:rFonts w:ascii="Times New Roman" w:hAnsi="Times New Roman" w:cs="Times New Roman"/>
          <w:sz w:val="22"/>
          <w:szCs w:val="22"/>
        </w:rPr>
        <w:t xml:space="preserve">kompetencje do określania zasad wnoszenia, cofania i zbywania udziałów i akcji przez </w:t>
      </w:r>
      <w:r w:rsidR="00F367F7" w:rsidRPr="00821807">
        <w:rPr>
          <w:rFonts w:ascii="Times New Roman" w:hAnsi="Times New Roman" w:cs="Times New Roman"/>
          <w:sz w:val="22"/>
          <w:szCs w:val="22"/>
        </w:rPr>
        <w:t>Wójta</w:t>
      </w:r>
      <w:r w:rsidRPr="00821807">
        <w:rPr>
          <w:rFonts w:ascii="Times New Roman" w:hAnsi="Times New Roman" w:cs="Times New Roman"/>
          <w:sz w:val="22"/>
          <w:szCs w:val="22"/>
        </w:rPr>
        <w:t xml:space="preserve"> </w:t>
      </w:r>
      <w:r w:rsidR="00F367F7" w:rsidRPr="00821807">
        <w:rPr>
          <w:rFonts w:ascii="Times New Roman" w:hAnsi="Times New Roman" w:cs="Times New Roman"/>
          <w:sz w:val="22"/>
          <w:szCs w:val="22"/>
        </w:rPr>
        <w:t xml:space="preserve">Gminy </w:t>
      </w:r>
      <w:r w:rsidR="0090646C" w:rsidRPr="00821807">
        <w:rPr>
          <w:rFonts w:ascii="Times New Roman" w:hAnsi="Times New Roman" w:cs="Times New Roman"/>
          <w:color w:val="000000" w:themeColor="text1"/>
          <w:sz w:val="22"/>
          <w:szCs w:val="22"/>
        </w:rPr>
        <w:t>Ostrów.</w:t>
      </w:r>
      <w:r w:rsidR="00270979" w:rsidRPr="00821807">
        <w:rPr>
          <w:rFonts w:ascii="Times New Roman" w:hAnsi="Times New Roman" w:cs="Times New Roman"/>
          <w:sz w:val="22"/>
          <w:szCs w:val="22"/>
        </w:rPr>
        <w:t xml:space="preserve"> </w:t>
      </w:r>
      <w:r w:rsidRPr="00821807">
        <w:rPr>
          <w:rFonts w:ascii="Times New Roman" w:hAnsi="Times New Roman" w:cs="Times New Roman"/>
          <w:sz w:val="22"/>
          <w:szCs w:val="22"/>
        </w:rPr>
        <w:t xml:space="preserve">Kompetencja ta dotyczy także udziałów w spółdzielniach. </w:t>
      </w:r>
    </w:p>
    <w:p w14:paraId="78CC8103" w14:textId="52179298" w:rsidR="00991320" w:rsidRPr="00821807" w:rsidRDefault="008C181C" w:rsidP="008C181C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1807">
        <w:rPr>
          <w:rFonts w:ascii="Times New Roman" w:hAnsi="Times New Roman" w:cs="Times New Roman"/>
          <w:sz w:val="22"/>
          <w:szCs w:val="22"/>
        </w:rPr>
        <w:t xml:space="preserve">W związku z przyjętą na sesji Rady </w:t>
      </w:r>
      <w:r w:rsidR="006B72FA" w:rsidRPr="00821807">
        <w:rPr>
          <w:rFonts w:ascii="Times New Roman" w:hAnsi="Times New Roman" w:cs="Times New Roman"/>
          <w:sz w:val="22"/>
          <w:szCs w:val="22"/>
        </w:rPr>
        <w:t>Gminy</w:t>
      </w:r>
      <w:r w:rsidR="0090646C" w:rsidRPr="00821807">
        <w:rPr>
          <w:rFonts w:ascii="Times New Roman" w:hAnsi="Times New Roman" w:cs="Times New Roman"/>
          <w:sz w:val="22"/>
          <w:szCs w:val="22"/>
        </w:rPr>
        <w:t xml:space="preserve"> Ostrów</w:t>
      </w:r>
      <w:r w:rsidR="00F524BA" w:rsidRPr="00821807">
        <w:rPr>
          <w:rFonts w:ascii="Times New Roman" w:hAnsi="Times New Roman" w:cs="Times New Roman"/>
          <w:sz w:val="22"/>
          <w:szCs w:val="22"/>
        </w:rPr>
        <w:t xml:space="preserve"> </w:t>
      </w:r>
      <w:r w:rsidRPr="00821807">
        <w:rPr>
          <w:rFonts w:ascii="Times New Roman" w:hAnsi="Times New Roman" w:cs="Times New Roman"/>
          <w:sz w:val="22"/>
          <w:szCs w:val="22"/>
        </w:rPr>
        <w:t xml:space="preserve">w dniu </w:t>
      </w:r>
      <w:r w:rsidR="0090646C" w:rsidRPr="00821807">
        <w:rPr>
          <w:rFonts w:ascii="Times New Roman" w:hAnsi="Times New Roman" w:cs="Times New Roman"/>
          <w:sz w:val="22"/>
          <w:szCs w:val="22"/>
        </w:rPr>
        <w:t xml:space="preserve">29 września </w:t>
      </w:r>
      <w:r w:rsidR="00E22D51" w:rsidRPr="00821807">
        <w:rPr>
          <w:rFonts w:ascii="Times New Roman" w:hAnsi="Times New Roman" w:cs="Times New Roman"/>
          <w:sz w:val="22"/>
          <w:szCs w:val="22"/>
        </w:rPr>
        <w:t xml:space="preserve">2025 </w:t>
      </w:r>
      <w:r w:rsidRPr="00821807">
        <w:rPr>
          <w:rFonts w:ascii="Times New Roman" w:hAnsi="Times New Roman" w:cs="Times New Roman"/>
          <w:sz w:val="22"/>
          <w:szCs w:val="22"/>
        </w:rPr>
        <w:t>roku uchwa</w:t>
      </w:r>
      <w:r w:rsidR="005D741D" w:rsidRPr="00821807">
        <w:rPr>
          <w:rFonts w:ascii="Times New Roman" w:hAnsi="Times New Roman" w:cs="Times New Roman"/>
          <w:sz w:val="22"/>
          <w:szCs w:val="22"/>
        </w:rPr>
        <w:t>łą o </w:t>
      </w:r>
      <w:r w:rsidRPr="00821807">
        <w:rPr>
          <w:rFonts w:ascii="Times New Roman" w:hAnsi="Times New Roman" w:cs="Times New Roman"/>
          <w:sz w:val="22"/>
          <w:szCs w:val="22"/>
        </w:rPr>
        <w:t xml:space="preserve">utworzeniu Spółdzielni Energetycznej </w:t>
      </w:r>
      <w:r w:rsidR="0090646C" w:rsidRPr="00821807">
        <w:rPr>
          <w:rFonts w:ascii="Times New Roman" w:hAnsi="Times New Roman" w:cs="Times New Roman"/>
          <w:sz w:val="22"/>
          <w:szCs w:val="22"/>
        </w:rPr>
        <w:t>Gminy Ostrów</w:t>
      </w:r>
      <w:r w:rsidRPr="00821807">
        <w:rPr>
          <w:rFonts w:ascii="Times New Roman" w:hAnsi="Times New Roman" w:cs="Times New Roman"/>
          <w:sz w:val="22"/>
          <w:szCs w:val="22"/>
        </w:rPr>
        <w:t>, zaszła konieczność określenia zasad wnoszenia, cofania i</w:t>
      </w:r>
      <w:r w:rsidR="00EE00B9" w:rsidRPr="00821807">
        <w:rPr>
          <w:rFonts w:ascii="Times New Roman" w:hAnsi="Times New Roman" w:cs="Times New Roman"/>
          <w:sz w:val="22"/>
          <w:szCs w:val="22"/>
        </w:rPr>
        <w:t> </w:t>
      </w:r>
      <w:r w:rsidRPr="00821807">
        <w:rPr>
          <w:rFonts w:ascii="Times New Roman" w:hAnsi="Times New Roman" w:cs="Times New Roman"/>
          <w:sz w:val="22"/>
          <w:szCs w:val="22"/>
        </w:rPr>
        <w:t>zbywania udziałów w spółdzielni.</w:t>
      </w:r>
    </w:p>
    <w:sectPr w:rsidR="00991320" w:rsidRPr="00821807" w:rsidSect="00B965E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4E85C" w14:textId="77777777" w:rsidR="007B0B19" w:rsidRDefault="007B0B19" w:rsidP="00991320">
      <w:r>
        <w:separator/>
      </w:r>
    </w:p>
  </w:endnote>
  <w:endnote w:type="continuationSeparator" w:id="0">
    <w:p w14:paraId="25E3DFEE" w14:textId="77777777" w:rsidR="007B0B19" w:rsidRDefault="007B0B19" w:rsidP="0099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E6FD3" w14:textId="77777777" w:rsidR="007B0B19" w:rsidRDefault="007B0B19" w:rsidP="00991320">
      <w:r>
        <w:separator/>
      </w:r>
    </w:p>
  </w:footnote>
  <w:footnote w:type="continuationSeparator" w:id="0">
    <w:p w14:paraId="66C6B1B9" w14:textId="77777777" w:rsidR="007B0B19" w:rsidRDefault="007B0B19" w:rsidP="00991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5DD1"/>
    <w:multiLevelType w:val="hybridMultilevel"/>
    <w:tmpl w:val="1DFCC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31C54"/>
    <w:multiLevelType w:val="hybridMultilevel"/>
    <w:tmpl w:val="426E0A80"/>
    <w:lvl w:ilvl="0" w:tplc="67689F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053642"/>
    <w:multiLevelType w:val="hybridMultilevel"/>
    <w:tmpl w:val="AC56E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D5CB5"/>
    <w:multiLevelType w:val="hybridMultilevel"/>
    <w:tmpl w:val="07A8F144"/>
    <w:lvl w:ilvl="0" w:tplc="10304FA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1E26B2F"/>
    <w:multiLevelType w:val="hybridMultilevel"/>
    <w:tmpl w:val="4F62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D3B01"/>
    <w:multiLevelType w:val="hybridMultilevel"/>
    <w:tmpl w:val="2C8AF65E"/>
    <w:lvl w:ilvl="0" w:tplc="8EBC5F52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101080C"/>
    <w:multiLevelType w:val="hybridMultilevel"/>
    <w:tmpl w:val="B3AE9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C1ABF"/>
    <w:multiLevelType w:val="hybridMultilevel"/>
    <w:tmpl w:val="B11C2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93CD3"/>
    <w:multiLevelType w:val="hybridMultilevel"/>
    <w:tmpl w:val="61DEF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D78E8"/>
    <w:multiLevelType w:val="hybridMultilevel"/>
    <w:tmpl w:val="6958D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83D20"/>
    <w:multiLevelType w:val="hybridMultilevel"/>
    <w:tmpl w:val="8F949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47E73"/>
    <w:multiLevelType w:val="hybridMultilevel"/>
    <w:tmpl w:val="8C7E41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8A95801"/>
    <w:multiLevelType w:val="hybridMultilevel"/>
    <w:tmpl w:val="2C984A7A"/>
    <w:lvl w:ilvl="0" w:tplc="45F05842">
      <w:start w:val="1"/>
      <w:numFmt w:val="decimal"/>
      <w:lvlText w:val="%1)"/>
      <w:lvlJc w:val="left"/>
      <w:pPr>
        <w:ind w:left="680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72879B5"/>
    <w:multiLevelType w:val="hybridMultilevel"/>
    <w:tmpl w:val="F7506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10"/>
  </w:num>
  <w:num w:numId="11">
    <w:abstractNumId w:val="13"/>
  </w:num>
  <w:num w:numId="12">
    <w:abstractNumId w:val="1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EE"/>
    <w:rsid w:val="000048F3"/>
    <w:rsid w:val="00005314"/>
    <w:rsid w:val="00014B7C"/>
    <w:rsid w:val="00027AA3"/>
    <w:rsid w:val="00037514"/>
    <w:rsid w:val="000558E7"/>
    <w:rsid w:val="00064788"/>
    <w:rsid w:val="000848E2"/>
    <w:rsid w:val="000C1FB4"/>
    <w:rsid w:val="000C390F"/>
    <w:rsid w:val="000E47C7"/>
    <w:rsid w:val="00123729"/>
    <w:rsid w:val="00151989"/>
    <w:rsid w:val="00163DAF"/>
    <w:rsid w:val="0016635A"/>
    <w:rsid w:val="0017595F"/>
    <w:rsid w:val="0017667E"/>
    <w:rsid w:val="0019271B"/>
    <w:rsid w:val="001A270B"/>
    <w:rsid w:val="001A7888"/>
    <w:rsid w:val="001C6DEF"/>
    <w:rsid w:val="001F336F"/>
    <w:rsid w:val="001F76D2"/>
    <w:rsid w:val="00214BF7"/>
    <w:rsid w:val="00254977"/>
    <w:rsid w:val="00270009"/>
    <w:rsid w:val="00270979"/>
    <w:rsid w:val="002A4702"/>
    <w:rsid w:val="002A5D6F"/>
    <w:rsid w:val="002A7636"/>
    <w:rsid w:val="002C2134"/>
    <w:rsid w:val="002C392D"/>
    <w:rsid w:val="002D0292"/>
    <w:rsid w:val="002D65E8"/>
    <w:rsid w:val="002F0F62"/>
    <w:rsid w:val="002F32CE"/>
    <w:rsid w:val="0030624B"/>
    <w:rsid w:val="0033120D"/>
    <w:rsid w:val="003333C7"/>
    <w:rsid w:val="00337F88"/>
    <w:rsid w:val="003435F1"/>
    <w:rsid w:val="00352EB0"/>
    <w:rsid w:val="00391C80"/>
    <w:rsid w:val="003A41CF"/>
    <w:rsid w:val="003E159A"/>
    <w:rsid w:val="004873BE"/>
    <w:rsid w:val="00491F87"/>
    <w:rsid w:val="004B544C"/>
    <w:rsid w:val="004F679E"/>
    <w:rsid w:val="00504317"/>
    <w:rsid w:val="005117F4"/>
    <w:rsid w:val="0051220A"/>
    <w:rsid w:val="0051434F"/>
    <w:rsid w:val="0051615B"/>
    <w:rsid w:val="005210DE"/>
    <w:rsid w:val="00522223"/>
    <w:rsid w:val="00532D4B"/>
    <w:rsid w:val="00546236"/>
    <w:rsid w:val="005531DD"/>
    <w:rsid w:val="00593231"/>
    <w:rsid w:val="005A416D"/>
    <w:rsid w:val="005B0056"/>
    <w:rsid w:val="005C4450"/>
    <w:rsid w:val="005C4BD6"/>
    <w:rsid w:val="005D3913"/>
    <w:rsid w:val="005D6CB1"/>
    <w:rsid w:val="005D741D"/>
    <w:rsid w:val="005E4C7B"/>
    <w:rsid w:val="005E73EE"/>
    <w:rsid w:val="00653889"/>
    <w:rsid w:val="00667756"/>
    <w:rsid w:val="006A040B"/>
    <w:rsid w:val="006A35EC"/>
    <w:rsid w:val="006A5E13"/>
    <w:rsid w:val="006B72FA"/>
    <w:rsid w:val="006C5DC5"/>
    <w:rsid w:val="006D2D6B"/>
    <w:rsid w:val="006D4E66"/>
    <w:rsid w:val="00702421"/>
    <w:rsid w:val="007053C3"/>
    <w:rsid w:val="00716477"/>
    <w:rsid w:val="007172C5"/>
    <w:rsid w:val="0072251E"/>
    <w:rsid w:val="00725C37"/>
    <w:rsid w:val="007337C4"/>
    <w:rsid w:val="00752BD7"/>
    <w:rsid w:val="007613CC"/>
    <w:rsid w:val="00794BF0"/>
    <w:rsid w:val="00794E1E"/>
    <w:rsid w:val="007A418B"/>
    <w:rsid w:val="007B0B19"/>
    <w:rsid w:val="00821807"/>
    <w:rsid w:val="008311D0"/>
    <w:rsid w:val="00831779"/>
    <w:rsid w:val="00834AF2"/>
    <w:rsid w:val="00836AF1"/>
    <w:rsid w:val="0084146A"/>
    <w:rsid w:val="008468EC"/>
    <w:rsid w:val="008603CF"/>
    <w:rsid w:val="0087055F"/>
    <w:rsid w:val="00877A86"/>
    <w:rsid w:val="008868DF"/>
    <w:rsid w:val="00893F01"/>
    <w:rsid w:val="008C1419"/>
    <w:rsid w:val="008C181C"/>
    <w:rsid w:val="008E01F6"/>
    <w:rsid w:val="008F1926"/>
    <w:rsid w:val="008F6BCF"/>
    <w:rsid w:val="0090646C"/>
    <w:rsid w:val="00914DA1"/>
    <w:rsid w:val="009253FA"/>
    <w:rsid w:val="00945A1A"/>
    <w:rsid w:val="00991320"/>
    <w:rsid w:val="009C1FE9"/>
    <w:rsid w:val="009E47DA"/>
    <w:rsid w:val="009E69A0"/>
    <w:rsid w:val="00A53959"/>
    <w:rsid w:val="00A81128"/>
    <w:rsid w:val="00A8179E"/>
    <w:rsid w:val="00A84742"/>
    <w:rsid w:val="00AB79C3"/>
    <w:rsid w:val="00AB7CBB"/>
    <w:rsid w:val="00AC3B7F"/>
    <w:rsid w:val="00AC6892"/>
    <w:rsid w:val="00AE3218"/>
    <w:rsid w:val="00B07CEF"/>
    <w:rsid w:val="00B53455"/>
    <w:rsid w:val="00B66298"/>
    <w:rsid w:val="00B7464C"/>
    <w:rsid w:val="00B8722A"/>
    <w:rsid w:val="00B965E7"/>
    <w:rsid w:val="00BC3EAE"/>
    <w:rsid w:val="00BD41D7"/>
    <w:rsid w:val="00BE727D"/>
    <w:rsid w:val="00BF3599"/>
    <w:rsid w:val="00C07347"/>
    <w:rsid w:val="00C13002"/>
    <w:rsid w:val="00C2052C"/>
    <w:rsid w:val="00C22DB8"/>
    <w:rsid w:val="00C662AE"/>
    <w:rsid w:val="00C76E44"/>
    <w:rsid w:val="00CA2964"/>
    <w:rsid w:val="00CB5649"/>
    <w:rsid w:val="00CC4038"/>
    <w:rsid w:val="00D00C90"/>
    <w:rsid w:val="00D17F94"/>
    <w:rsid w:val="00D7383C"/>
    <w:rsid w:val="00D751EE"/>
    <w:rsid w:val="00D93455"/>
    <w:rsid w:val="00D9417A"/>
    <w:rsid w:val="00DB40FE"/>
    <w:rsid w:val="00DC0AAB"/>
    <w:rsid w:val="00DD5F7E"/>
    <w:rsid w:val="00DF3881"/>
    <w:rsid w:val="00DF4B4D"/>
    <w:rsid w:val="00DF6E40"/>
    <w:rsid w:val="00E22D51"/>
    <w:rsid w:val="00E35278"/>
    <w:rsid w:val="00E47F70"/>
    <w:rsid w:val="00E577FE"/>
    <w:rsid w:val="00E8286C"/>
    <w:rsid w:val="00EA1540"/>
    <w:rsid w:val="00EE00B9"/>
    <w:rsid w:val="00EE57F3"/>
    <w:rsid w:val="00EF58A4"/>
    <w:rsid w:val="00EF7A58"/>
    <w:rsid w:val="00F00D94"/>
    <w:rsid w:val="00F02249"/>
    <w:rsid w:val="00F05860"/>
    <w:rsid w:val="00F12E7B"/>
    <w:rsid w:val="00F1691A"/>
    <w:rsid w:val="00F274DB"/>
    <w:rsid w:val="00F339AC"/>
    <w:rsid w:val="00F367F7"/>
    <w:rsid w:val="00F460F1"/>
    <w:rsid w:val="00F524BA"/>
    <w:rsid w:val="00F76DA5"/>
    <w:rsid w:val="00F963C8"/>
    <w:rsid w:val="00FA6A69"/>
    <w:rsid w:val="00FB0FE0"/>
    <w:rsid w:val="00FB4651"/>
    <w:rsid w:val="00FD1234"/>
    <w:rsid w:val="00FE405D"/>
    <w:rsid w:val="00FF00F7"/>
    <w:rsid w:val="00F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948B"/>
  <w15:chartTrackingRefBased/>
  <w15:docId w15:val="{CCB9195E-3624-8B4C-B50E-C210CFE0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FE0"/>
  </w:style>
  <w:style w:type="paragraph" w:styleId="Nagwek1">
    <w:name w:val="heading 1"/>
    <w:basedOn w:val="Normalny"/>
    <w:next w:val="Normalny"/>
    <w:link w:val="Nagwek1Znak"/>
    <w:uiPriority w:val="9"/>
    <w:qFormat/>
    <w:rsid w:val="005E7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7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3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3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3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3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3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3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rozdziau">
    <w:name w:val="Tytuł rozdziału"/>
    <w:basedOn w:val="Tytu"/>
    <w:next w:val="Normalny"/>
    <w:autoRedefine/>
    <w:qFormat/>
    <w:rsid w:val="00254977"/>
    <w:pPr>
      <w:spacing w:after="120"/>
    </w:pPr>
    <w:rPr>
      <w:rFonts w:ascii="Arial" w:hAnsi="Arial"/>
      <w:b/>
      <w:color w:val="000000" w:themeColor="text1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2549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odtyturozdziau">
    <w:name w:val="Podtytuł rozdziału"/>
    <w:basedOn w:val="Tyturozdziau"/>
    <w:autoRedefine/>
    <w:qFormat/>
    <w:rsid w:val="00254977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E7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3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3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3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3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3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3EE"/>
    <w:rPr>
      <w:rFonts w:eastAsiaTheme="majorEastAsia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3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3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3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3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3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3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3E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E73EE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9913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1320"/>
  </w:style>
  <w:style w:type="paragraph" w:styleId="Stopka">
    <w:name w:val="footer"/>
    <w:basedOn w:val="Normalny"/>
    <w:link w:val="StopkaZnak"/>
    <w:uiPriority w:val="99"/>
    <w:unhideWhenUsed/>
    <w:rsid w:val="009913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1320"/>
  </w:style>
  <w:style w:type="character" w:styleId="Odwoaniedokomentarza">
    <w:name w:val="annotation reference"/>
    <w:basedOn w:val="Domylnaczcionkaakapitu"/>
    <w:uiPriority w:val="99"/>
    <w:semiHidden/>
    <w:unhideWhenUsed/>
    <w:rsid w:val="002A4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7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7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7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7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 2013 — 2022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Niewdana</dc:creator>
  <cp:keywords/>
  <dc:description/>
  <cp:lastModifiedBy>Barbara Ziomek</cp:lastModifiedBy>
  <cp:revision>100</cp:revision>
  <cp:lastPrinted>2025-10-07T09:19:00Z</cp:lastPrinted>
  <dcterms:created xsi:type="dcterms:W3CDTF">2025-07-22T08:40:00Z</dcterms:created>
  <dcterms:modified xsi:type="dcterms:W3CDTF">2025-10-09T09:57:00Z</dcterms:modified>
</cp:coreProperties>
</file>