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23C05" w14:textId="77777777" w:rsidR="008A4F4B" w:rsidRPr="006A34E8" w:rsidRDefault="008A4F4B" w:rsidP="008A4F4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A34E8">
        <w:rPr>
          <w:rFonts w:ascii="Times New Roman" w:hAnsi="Times New Roman" w:cs="Times New Roman"/>
          <w:sz w:val="24"/>
          <w:szCs w:val="24"/>
        </w:rPr>
        <w:t>Załącznik Nr 1</w:t>
      </w:r>
    </w:p>
    <w:p w14:paraId="02252ED0" w14:textId="77777777" w:rsidR="008A4F4B" w:rsidRPr="006A34E8" w:rsidRDefault="008A4F4B" w:rsidP="008A4F4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A34E8">
        <w:rPr>
          <w:rFonts w:ascii="Times New Roman" w:hAnsi="Times New Roman" w:cs="Times New Roman"/>
          <w:sz w:val="24"/>
          <w:szCs w:val="24"/>
        </w:rPr>
        <w:t>do uchwały Nr………….</w:t>
      </w:r>
    </w:p>
    <w:p w14:paraId="67818E5E" w14:textId="77777777" w:rsidR="008A4F4B" w:rsidRPr="006A34E8" w:rsidRDefault="008A4F4B" w:rsidP="008A4F4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A34E8">
        <w:rPr>
          <w:rFonts w:ascii="Times New Roman" w:hAnsi="Times New Roman" w:cs="Times New Roman"/>
          <w:sz w:val="24"/>
          <w:szCs w:val="24"/>
        </w:rPr>
        <w:t>Rady Gminy w Ostrowie</w:t>
      </w:r>
    </w:p>
    <w:p w14:paraId="703FA950" w14:textId="09CCC391" w:rsidR="008A4F4B" w:rsidRPr="006A34E8" w:rsidRDefault="008A4F4B" w:rsidP="008A4F4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A34E8">
        <w:rPr>
          <w:rFonts w:ascii="Times New Roman" w:hAnsi="Times New Roman" w:cs="Times New Roman"/>
          <w:sz w:val="24"/>
          <w:szCs w:val="24"/>
        </w:rPr>
        <w:t xml:space="preserve">z dnia </w:t>
      </w:r>
      <w:r w:rsidR="004D4C54">
        <w:rPr>
          <w:rFonts w:ascii="Times New Roman" w:hAnsi="Times New Roman" w:cs="Times New Roman"/>
          <w:sz w:val="24"/>
          <w:szCs w:val="24"/>
        </w:rPr>
        <w:t>21 luty</w:t>
      </w:r>
      <w:r w:rsidRPr="006A34E8">
        <w:rPr>
          <w:rFonts w:ascii="Times New Roman" w:hAnsi="Times New Roman" w:cs="Times New Roman"/>
          <w:sz w:val="24"/>
          <w:szCs w:val="24"/>
        </w:rPr>
        <w:t xml:space="preserve"> 20</w:t>
      </w:r>
      <w:r w:rsidR="001B16E8">
        <w:rPr>
          <w:rFonts w:ascii="Times New Roman" w:hAnsi="Times New Roman" w:cs="Times New Roman"/>
          <w:sz w:val="24"/>
          <w:szCs w:val="24"/>
        </w:rPr>
        <w:t>2</w:t>
      </w:r>
      <w:r w:rsidR="004D4C54">
        <w:rPr>
          <w:rFonts w:ascii="Times New Roman" w:hAnsi="Times New Roman" w:cs="Times New Roman"/>
          <w:sz w:val="24"/>
          <w:szCs w:val="24"/>
        </w:rPr>
        <w:t>5</w:t>
      </w:r>
      <w:r w:rsidRPr="006A34E8">
        <w:rPr>
          <w:rFonts w:ascii="Times New Roman" w:hAnsi="Times New Roman" w:cs="Times New Roman"/>
          <w:sz w:val="24"/>
          <w:szCs w:val="24"/>
        </w:rPr>
        <w:t>r.</w:t>
      </w:r>
    </w:p>
    <w:p w14:paraId="554F48A3" w14:textId="77777777" w:rsidR="008A4F4B" w:rsidRPr="006A34E8" w:rsidRDefault="008A4F4B" w:rsidP="008A4F4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5DA288AE" w14:textId="77777777" w:rsidR="008A4F4B" w:rsidRPr="006A34E8" w:rsidRDefault="008A4F4B" w:rsidP="008A4F4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3F625187" w14:textId="77777777" w:rsidR="008A4F4B" w:rsidRPr="006A34E8" w:rsidRDefault="008A4F4B" w:rsidP="008A4F4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39DE8B79" w14:textId="77777777" w:rsidR="008A4F4B" w:rsidRPr="006A34E8" w:rsidRDefault="008A4F4B" w:rsidP="008A4F4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29997C39" w14:textId="6D2080C9" w:rsidR="008A4F4B" w:rsidRPr="006A34E8" w:rsidRDefault="008A4F4B" w:rsidP="008A4F4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A34E8">
        <w:rPr>
          <w:rFonts w:ascii="Times New Roman" w:hAnsi="Times New Roman" w:cs="Times New Roman"/>
          <w:b/>
          <w:sz w:val="24"/>
          <w:szCs w:val="24"/>
        </w:rPr>
        <w:t>Plan pracy – Komisji Budownictwa i Rozwoju Gospodarczego na rok 20</w:t>
      </w:r>
      <w:r w:rsidR="001B16E8">
        <w:rPr>
          <w:rFonts w:ascii="Times New Roman" w:hAnsi="Times New Roman" w:cs="Times New Roman"/>
          <w:b/>
          <w:sz w:val="24"/>
          <w:szCs w:val="24"/>
        </w:rPr>
        <w:t>2</w:t>
      </w:r>
      <w:r w:rsidR="004D4C54">
        <w:rPr>
          <w:rFonts w:ascii="Times New Roman" w:hAnsi="Times New Roman" w:cs="Times New Roman"/>
          <w:b/>
          <w:sz w:val="24"/>
          <w:szCs w:val="24"/>
        </w:rPr>
        <w:t>5</w:t>
      </w:r>
    </w:p>
    <w:p w14:paraId="003F5354" w14:textId="77777777" w:rsidR="008A4F4B" w:rsidRPr="006A34E8" w:rsidRDefault="008A4F4B" w:rsidP="008A4F4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86C6EF9" w14:textId="77777777" w:rsidR="008A4F4B" w:rsidRPr="006A34E8" w:rsidRDefault="008A4F4B" w:rsidP="008A4F4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2E9F571" w14:textId="0CF6A41D" w:rsidR="008A4F4B" w:rsidRPr="006A34E8" w:rsidRDefault="008A4F4B" w:rsidP="008A4F4B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A34E8">
        <w:rPr>
          <w:rFonts w:ascii="Times New Roman" w:hAnsi="Times New Roman" w:cs="Times New Roman"/>
          <w:sz w:val="24"/>
          <w:szCs w:val="24"/>
        </w:rPr>
        <w:t>Ustalenie planu pracy komisji na 20</w:t>
      </w:r>
      <w:r w:rsidR="001B16E8">
        <w:rPr>
          <w:rFonts w:ascii="Times New Roman" w:hAnsi="Times New Roman" w:cs="Times New Roman"/>
          <w:sz w:val="24"/>
          <w:szCs w:val="24"/>
        </w:rPr>
        <w:t>2</w:t>
      </w:r>
      <w:r w:rsidR="004D4C54">
        <w:rPr>
          <w:rFonts w:ascii="Times New Roman" w:hAnsi="Times New Roman" w:cs="Times New Roman"/>
          <w:sz w:val="24"/>
          <w:szCs w:val="24"/>
        </w:rPr>
        <w:t>5</w:t>
      </w:r>
      <w:r w:rsidRPr="006A34E8">
        <w:rPr>
          <w:rFonts w:ascii="Times New Roman" w:hAnsi="Times New Roman" w:cs="Times New Roman"/>
          <w:sz w:val="24"/>
          <w:szCs w:val="24"/>
        </w:rPr>
        <w:t xml:space="preserve"> rok.</w:t>
      </w:r>
    </w:p>
    <w:p w14:paraId="1837A09E" w14:textId="2ED3B27A" w:rsidR="00A43D76" w:rsidRDefault="00A43D76" w:rsidP="00A43D76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A34E8">
        <w:rPr>
          <w:rFonts w:ascii="Times New Roman" w:hAnsi="Times New Roman" w:cs="Times New Roman"/>
          <w:sz w:val="24"/>
          <w:szCs w:val="24"/>
        </w:rPr>
        <w:t>Bieżąca analiza projektów uchwał w ciągu całego 20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6A34E8">
        <w:rPr>
          <w:rFonts w:ascii="Times New Roman" w:hAnsi="Times New Roman" w:cs="Times New Roman"/>
          <w:sz w:val="24"/>
          <w:szCs w:val="24"/>
        </w:rPr>
        <w:t xml:space="preserve"> roku.</w:t>
      </w:r>
    </w:p>
    <w:p w14:paraId="518BD199" w14:textId="4454B42A" w:rsidR="00A43D76" w:rsidRPr="00A43D76" w:rsidRDefault="00A43D76" w:rsidP="00A43D76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A34E8">
        <w:rPr>
          <w:rFonts w:ascii="Times New Roman" w:hAnsi="Times New Roman" w:cs="Times New Roman"/>
          <w:sz w:val="24"/>
          <w:szCs w:val="24"/>
        </w:rPr>
        <w:t xml:space="preserve">Analiza działalności Wójta Gminy za </w:t>
      </w:r>
      <w:r>
        <w:rPr>
          <w:rFonts w:ascii="Times New Roman" w:hAnsi="Times New Roman" w:cs="Times New Roman"/>
          <w:sz w:val="24"/>
          <w:szCs w:val="24"/>
        </w:rPr>
        <w:t>2024 rok</w:t>
      </w:r>
      <w:r w:rsidRPr="006A34E8">
        <w:rPr>
          <w:rFonts w:ascii="Times New Roman" w:hAnsi="Times New Roman" w:cs="Times New Roman"/>
          <w:sz w:val="24"/>
          <w:szCs w:val="24"/>
        </w:rPr>
        <w:t>.</w:t>
      </w:r>
    </w:p>
    <w:p w14:paraId="3B069A4A" w14:textId="77777777" w:rsidR="008A4F4B" w:rsidRDefault="008A4F4B" w:rsidP="008A4F4B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A34E8">
        <w:rPr>
          <w:rFonts w:ascii="Times New Roman" w:hAnsi="Times New Roman" w:cs="Times New Roman"/>
          <w:sz w:val="24"/>
          <w:szCs w:val="24"/>
        </w:rPr>
        <w:t>Opiniowanie zmian w planach przestrzennego zagospodarowania.</w:t>
      </w:r>
    </w:p>
    <w:p w14:paraId="1D065FCC" w14:textId="427107D7" w:rsidR="00A43D76" w:rsidRDefault="00A43D76" w:rsidP="008A4F4B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Analiza opracowywanego planu ogólnego dla Gminy Ostrów.</w:t>
      </w:r>
    </w:p>
    <w:p w14:paraId="2BFE9E6B" w14:textId="20286CFD" w:rsidR="00A43D76" w:rsidRPr="00A43D76" w:rsidRDefault="00A43D76" w:rsidP="00A43D76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A34E8">
        <w:rPr>
          <w:rFonts w:ascii="Times New Roman" w:hAnsi="Times New Roman" w:cs="Times New Roman"/>
          <w:sz w:val="24"/>
          <w:szCs w:val="24"/>
        </w:rPr>
        <w:t>Bieżące opiniowanie przewidywanych inwestycji na terenie Gminy Ostrów.</w:t>
      </w:r>
    </w:p>
    <w:p w14:paraId="0759D9A9" w14:textId="77777777" w:rsidR="008A4F4B" w:rsidRDefault="008A4F4B" w:rsidP="008A4F4B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A34E8">
        <w:rPr>
          <w:rFonts w:ascii="Times New Roman" w:hAnsi="Times New Roman" w:cs="Times New Roman"/>
          <w:sz w:val="24"/>
          <w:szCs w:val="24"/>
        </w:rPr>
        <w:t>Opiniowanie na etapie uzgodnień projektów inwestycyjnych, które będą realizowane przez gminę.</w:t>
      </w:r>
    </w:p>
    <w:p w14:paraId="0B688418" w14:textId="2230AFB0" w:rsidR="00A43D76" w:rsidRPr="00A43D76" w:rsidRDefault="00A43D76" w:rsidP="00A43D76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Analizowanie</w:t>
      </w:r>
      <w:r w:rsidRPr="006A34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dużych </w:t>
      </w:r>
      <w:r w:rsidRPr="006A34E8">
        <w:rPr>
          <w:rFonts w:ascii="Times New Roman" w:hAnsi="Times New Roman" w:cs="Times New Roman"/>
          <w:sz w:val="24"/>
          <w:szCs w:val="24"/>
        </w:rPr>
        <w:t>inwestycji na terenie gminy pod względem zaawansowania</w:t>
      </w:r>
      <w:r>
        <w:rPr>
          <w:rFonts w:ascii="Times New Roman" w:hAnsi="Times New Roman" w:cs="Times New Roman"/>
          <w:sz w:val="24"/>
          <w:szCs w:val="24"/>
        </w:rPr>
        <w:t xml:space="preserve"> prac w trakcie całego roku</w:t>
      </w:r>
      <w:r w:rsidRPr="006A34E8">
        <w:rPr>
          <w:rFonts w:ascii="Times New Roman" w:hAnsi="Times New Roman" w:cs="Times New Roman"/>
          <w:sz w:val="24"/>
          <w:szCs w:val="24"/>
        </w:rPr>
        <w:t>.</w:t>
      </w:r>
    </w:p>
    <w:p w14:paraId="1D89185C" w14:textId="77777777" w:rsidR="008A4F4B" w:rsidRDefault="008A4F4B" w:rsidP="008A4F4B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A34E8">
        <w:rPr>
          <w:rFonts w:ascii="Times New Roman" w:hAnsi="Times New Roman" w:cs="Times New Roman"/>
          <w:sz w:val="24"/>
          <w:szCs w:val="24"/>
        </w:rPr>
        <w:t>Przegląd techniczny stanu dróg i chodników.</w:t>
      </w:r>
    </w:p>
    <w:p w14:paraId="4186D28A" w14:textId="290DA53F" w:rsidR="00DB7AA0" w:rsidRPr="00DB7AA0" w:rsidRDefault="00482C89" w:rsidP="00DB7AA0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A34E8">
        <w:rPr>
          <w:rFonts w:ascii="Times New Roman" w:hAnsi="Times New Roman" w:cs="Times New Roman"/>
          <w:sz w:val="24"/>
          <w:szCs w:val="24"/>
        </w:rPr>
        <w:t>Analiza stanu mienia komunalnego gminy.</w:t>
      </w:r>
    </w:p>
    <w:p w14:paraId="34890B16" w14:textId="27CFBADE" w:rsidR="008A4F4B" w:rsidRPr="006A34E8" w:rsidRDefault="008A4F4B" w:rsidP="008A4F4B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A34E8">
        <w:rPr>
          <w:rFonts w:ascii="Times New Roman" w:hAnsi="Times New Roman" w:cs="Times New Roman"/>
          <w:sz w:val="24"/>
          <w:szCs w:val="24"/>
        </w:rPr>
        <w:t xml:space="preserve">Analiza umów </w:t>
      </w:r>
      <w:r w:rsidR="00DB7AA0">
        <w:rPr>
          <w:rFonts w:ascii="Times New Roman" w:hAnsi="Times New Roman" w:cs="Times New Roman"/>
          <w:sz w:val="24"/>
          <w:szCs w:val="24"/>
        </w:rPr>
        <w:t>najmu i dzierżawy mienia będącego we władaniu Gminy Ostrów</w:t>
      </w:r>
      <w:r w:rsidRPr="006A34E8">
        <w:rPr>
          <w:rFonts w:ascii="Times New Roman" w:hAnsi="Times New Roman" w:cs="Times New Roman"/>
          <w:sz w:val="24"/>
          <w:szCs w:val="24"/>
        </w:rPr>
        <w:t>.</w:t>
      </w:r>
    </w:p>
    <w:sectPr w:rsidR="008A4F4B" w:rsidRPr="006A34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65E8F"/>
    <w:multiLevelType w:val="hybridMultilevel"/>
    <w:tmpl w:val="CC64A7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4442E1"/>
    <w:multiLevelType w:val="hybridMultilevel"/>
    <w:tmpl w:val="FBF217CE"/>
    <w:lvl w:ilvl="0" w:tplc="C28C2A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9842828">
    <w:abstractNumId w:val="0"/>
  </w:num>
  <w:num w:numId="2" w16cid:durableId="11505155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F4B"/>
    <w:rsid w:val="00080A63"/>
    <w:rsid w:val="00092C7B"/>
    <w:rsid w:val="001B16E8"/>
    <w:rsid w:val="002968BA"/>
    <w:rsid w:val="00416CEE"/>
    <w:rsid w:val="00482C89"/>
    <w:rsid w:val="004D4C54"/>
    <w:rsid w:val="006A34E8"/>
    <w:rsid w:val="008A4F4B"/>
    <w:rsid w:val="0097367E"/>
    <w:rsid w:val="00A43D76"/>
    <w:rsid w:val="00AB6A26"/>
    <w:rsid w:val="00DB7AA0"/>
    <w:rsid w:val="00DE44AF"/>
    <w:rsid w:val="00E73657"/>
    <w:rsid w:val="00F50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03BDC"/>
  <w15:chartTrackingRefBased/>
  <w15:docId w15:val="{CA97A443-A204-467E-8748-F555829E6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4F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120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Nędza</dc:creator>
  <cp:keywords/>
  <dc:description/>
  <cp:lastModifiedBy>Rafał Nędza</cp:lastModifiedBy>
  <cp:revision>10</cp:revision>
  <dcterms:created xsi:type="dcterms:W3CDTF">2021-02-22T20:32:00Z</dcterms:created>
  <dcterms:modified xsi:type="dcterms:W3CDTF">2025-02-21T15:11:00Z</dcterms:modified>
</cp:coreProperties>
</file>