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18 listopada 2024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VIII/..../24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w Ostrowie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2024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określenia wysokości podatku od środków transportowych na terenie gminy Ostrów.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art.18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gminnym /tekst jednolity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 /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stycznia 1991r.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podatkach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opłatach lokalnych / tekst jednolity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2023 r. poz. 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ze zm. /,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Gminy  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 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 l a,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stawki podatku od środków transportowych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samochodu ciężarowego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dopuszczalnej masie całkowitej powyżej 3,5 tony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poniżej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134"/>
        <w:gridCol w:w="428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3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a/ powyżej 3,5 tony do 5,5 tony włącznie                         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608,00</w:t>
            </w:r>
            <w:r>
              <w:rPr>
                <w:b/>
              </w:rPr>
              <w:t xml:space="preserve"> – 638,00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3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b/ powyżej 5,5 tony do 9 ton włącznie                             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                    838,00</w:t>
            </w:r>
            <w:r>
              <w:rPr>
                <w:b/>
              </w:rPr>
              <w:t xml:space="preserve"> – 880,00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3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c/ powyżej 9 ton i poniżej 12 ton                                      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                     926,00</w:t>
            </w:r>
            <w:r>
              <w:rPr>
                <w:b/>
              </w:rPr>
              <w:t xml:space="preserve"> – 972,00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samochodu ciężarowego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dopuszczalnej masie całkowitej równej lub wyższej niż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ton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zależności od liczby osi, dopuszczalnej masy całkowitej pojazdu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rodzaju zawieszenia, stawki podatkowe określa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ciągnika siodłowego lub balastowego przystosowanego do używania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naczepą lub przyczepą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dopuszczalnej masie całkowitej zespołu pojazdów od 3,5 tony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poniżej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601"/>
        <w:gridCol w:w="382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a/ od 3,5 tony do 5,5 tony włącznie                      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608,00</w:t>
            </w:r>
            <w:r>
              <w:rPr>
                <w:b/>
              </w:rPr>
              <w:t xml:space="preserve"> – 638,00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b/ powyżej 5,5 tony do 9 ton włącznie                           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838,00</w:t>
            </w:r>
            <w:r>
              <w:rPr>
                <w:b/>
              </w:rPr>
              <w:t xml:space="preserve"> – 880,00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c/ powyżej 9 ton i poniżej 12 ton                                    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926,00</w:t>
            </w:r>
            <w:r>
              <w:rPr>
                <w:b/>
              </w:rPr>
              <w:t xml:space="preserve"> – 972,00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ciągnika siodłowego lub balastowego przystosowanego do używania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naczepą lub przyczepą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dopuszczalnej masie całkowitej zespołu pojazdów równej lub wyższej niż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ton – stawki podatkowe określa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przyczepy lub naczepy, które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pojazdem silnikowym posiadają dopuszczalną masę całkowitą od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ton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poniżej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ton,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wyjątkiem związanych wyłącznie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działalnością rolniczą prowadzoną przez podatnika podatku rolnego: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278"/>
        <w:gridCol w:w="414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a/ od 7 ton do 10 ton włącznie                 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888,00</w:t>
            </w:r>
            <w:r>
              <w:rPr>
                <w:b/>
              </w:rPr>
              <w:t xml:space="preserve"> – 932,00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b/ powyżej 10 ton i poniżej 12 ton          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926,00</w:t>
            </w:r>
            <w:r>
              <w:rPr>
                <w:b/>
              </w:rPr>
              <w:t xml:space="preserve"> – 972,00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przyczepy lub naczepy, które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pojazdem silnikowym posiadają dopuszczalną masę całkowitą równą lub wyższą niż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ton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wyjątkiem związanych wyłącznie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działalnością rolniczą prowadzoną przez podatnika podatku rolnego – stawki podatkowe określa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autobusu,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zależności od liczby miejsc do siedzenia poza miejscem kierowcy: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230"/>
        <w:gridCol w:w="419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a/ mniejszej niż 22 miejsca                 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1228,00</w:t>
            </w:r>
            <w:r>
              <w:rPr>
                <w:b/>
              </w:rPr>
              <w:t xml:space="preserve"> – 1290,00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b/ równej lub większej niż 22 miejsca 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1550,00</w:t>
            </w:r>
            <w:r>
              <w:rPr>
                <w:b/>
              </w:rPr>
              <w:t xml:space="preserve"> – 1628,00</w:t>
            </w:r>
          </w:p>
        </w:tc>
      </w:tr>
    </w:tbl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Ostrów.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Traci moc uchwala Rady Gminy w Ostrowie Nr LVII/450/23 z dnia 29 listopada 2023 w sprawie określenia wysokości stawek podatku od środków transportowych na terenie gminy Ostrów.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zostanie podana do publicznej wiadomości poprzez wywieszenie na tablicach informacyjnych   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Urzędzie Gminy w Ostrowie.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 Dzienniku Urzędowym Województwa Podkarpackiego i wchodzi w życie 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 stycznia 2025 r.</w:t>
      </w:r>
    </w:p>
    <w:p w:rsidR="00A77B3E">
      <w:pPr>
        <w:keepNext/>
        <w:spacing w:before="120" w:after="120" w:line="360" w:lineRule="auto"/>
        <w:ind w:left="5728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VIII/..../24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Ostrowie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Stawki podatku od środków transportowych dla samochodów ciężarowych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dopuszczalnej masie całkowitej równej lub wyższej niż 12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ton.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Stawki podatku od środków transportowych dla samochodów ciężarowych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dopuszczalnej masie całkowitej równej lub wyższej niż 12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616"/>
        <w:gridCol w:w="1372"/>
        <w:gridCol w:w="5034"/>
        <w:gridCol w:w="24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305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Liczba osi i</w:t>
            </w:r>
            <w:r>
              <w:t> </w:t>
            </w:r>
            <w:r>
              <w:t>dopuszczalna masa całkowita w</w:t>
            </w:r>
            <w:r>
              <w:t> </w:t>
            </w:r>
            <w:r>
              <w:t>tonach</w:t>
            </w:r>
          </w:p>
        </w:tc>
        <w:tc>
          <w:tcPr>
            <w:tcW w:w="75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Stawka podatku /w złotych/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75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nie mniej niż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mniej niż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oś jezdna /osie jezdne/ z</w:t>
            </w:r>
            <w:r>
              <w:t> </w:t>
            </w:r>
            <w:r>
              <w:t>zawieszeniem pneumatycznym lub zawieszeniem uznanym za równoważne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inne systemy zawieszenia osi jezdnych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dwie osie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1068,00</w:t>
            </w:r>
            <w:r>
              <w:rPr>
                <w:b/>
              </w:rPr>
              <w:t xml:space="preserve"> – 1122,00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1228,00</w:t>
            </w:r>
            <w:r>
              <w:rPr>
                <w:b/>
              </w:rPr>
              <w:t xml:space="preserve"> – 1290,00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1068,00</w:t>
            </w:r>
            <w:r>
              <w:rPr>
                <w:b/>
              </w:rPr>
              <w:t xml:space="preserve"> – 1122,00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1228,00</w:t>
            </w:r>
            <w:r>
              <w:rPr>
                <w:b/>
              </w:rPr>
              <w:t xml:space="preserve"> – 1290,00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                           1386,00</w:t>
            </w:r>
            <w:r>
              <w:rPr>
                <w:b/>
              </w:rPr>
              <w:t xml:space="preserve"> – 1456,00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1550,00</w:t>
            </w:r>
            <w:r>
              <w:rPr>
                <w:b/>
              </w:rPr>
              <w:t xml:space="preserve"> – 1628,00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1386,00</w:t>
            </w:r>
            <w:r>
              <w:rPr>
                <w:b/>
              </w:rPr>
              <w:t xml:space="preserve"> – 1456,00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1812,00</w:t>
            </w:r>
            <w:r>
              <w:rPr>
                <w:b/>
              </w:rPr>
              <w:t xml:space="preserve"> – 1902,00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6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trzy osie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17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1228,00</w:t>
            </w:r>
            <w:r>
              <w:rPr>
                <w:b/>
              </w:rPr>
              <w:t xml:space="preserve"> – 1290,00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1386,00</w:t>
            </w:r>
            <w:r>
              <w:rPr>
                <w:b/>
              </w:rPr>
              <w:t xml:space="preserve"> – 1456,00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1228,00</w:t>
            </w:r>
            <w:r>
              <w:rPr>
                <w:b/>
              </w:rPr>
              <w:t xml:space="preserve"> – 1290,00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1386,00</w:t>
            </w:r>
            <w:r>
              <w:rPr>
                <w:b/>
              </w:rPr>
              <w:t xml:space="preserve"> – 1456,00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1228,00</w:t>
            </w:r>
            <w:r>
              <w:rPr>
                <w:b/>
              </w:rPr>
              <w:t xml:space="preserve"> – 1290,00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1386,00</w:t>
            </w:r>
            <w:r>
              <w:rPr>
                <w:b/>
              </w:rPr>
              <w:t xml:space="preserve"> – 1456,00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1690,00</w:t>
            </w:r>
            <w:r>
              <w:rPr>
                <w:b/>
              </w:rPr>
              <w:t xml:space="preserve"> – 1774,00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1850,00</w:t>
            </w:r>
            <w:r>
              <w:rPr>
                <w:b/>
              </w:rPr>
              <w:t xml:space="preserve"> – 1942,00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1690,00</w:t>
            </w:r>
            <w:r>
              <w:rPr>
                <w:b/>
              </w:rPr>
              <w:t xml:space="preserve"> – 1774,00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2280,00</w:t>
            </w:r>
            <w:r>
              <w:rPr>
                <w:b/>
              </w:rPr>
              <w:t xml:space="preserve"> – 2394,00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08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1690,00</w:t>
            </w:r>
            <w:r>
              <w:rPr>
                <w:b/>
              </w:rPr>
              <w:t xml:space="preserve"> – 1774,00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2280,00</w:t>
            </w:r>
            <w:r>
              <w:rPr>
                <w:b/>
              </w:rPr>
              <w:t xml:space="preserve"> – 2394,00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08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cztery osie i więcej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1550,00</w:t>
            </w:r>
            <w:r>
              <w:rPr>
                <w:b/>
              </w:rPr>
              <w:t xml:space="preserve"> – 1628,00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1850,00</w:t>
            </w:r>
            <w:r>
              <w:rPr>
                <w:b/>
              </w:rPr>
              <w:t xml:space="preserve"> – 1942,00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27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1550,00</w:t>
            </w:r>
            <w:r>
              <w:rPr>
                <w:b/>
              </w:rPr>
              <w:t xml:space="preserve"> – 1628,00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1850,00</w:t>
            </w:r>
            <w:r>
              <w:rPr>
                <w:b/>
              </w:rPr>
              <w:t xml:space="preserve"> – 1942,00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29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2316,00</w:t>
            </w:r>
            <w:r>
              <w:rPr>
                <w:b/>
              </w:rPr>
              <w:t xml:space="preserve"> – 2432,00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2618,00</w:t>
            </w:r>
            <w:r>
              <w:rPr>
                <w:b/>
              </w:rPr>
              <w:t xml:space="preserve"> – 2748,00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2394,00</w:t>
            </w:r>
            <w:r>
              <w:rPr>
                <w:b/>
              </w:rPr>
              <w:t xml:space="preserve"> – 2514,00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3546,00</w:t>
            </w:r>
            <w:r>
              <w:rPr>
                <w:b/>
              </w:rPr>
              <w:t xml:space="preserve"> – 3724,00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2394,00</w:t>
            </w:r>
            <w:r>
              <w:rPr>
                <w:b/>
              </w:rPr>
              <w:t xml:space="preserve"> – 2514,00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3546,00</w:t>
            </w:r>
            <w:r>
              <w:rPr>
                <w:b/>
              </w:rPr>
              <w:t xml:space="preserve"> – 3724,00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728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VIII/..../24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Ostrowie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Stawki podatku od środków transportowych dla ciągników siodłowych lub balastowych przystosowanych do używania łącznie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naczepą lub przyczepą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dopuszczalnej masie całkowitej zespołu pojazdów równej lub wyższej niż 12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608"/>
        <w:gridCol w:w="2608"/>
        <w:gridCol w:w="1"/>
        <w:gridCol w:w="2607"/>
        <w:gridCol w:w="259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32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Liczba osi i dopuszczalna masa całkowita zespołu pojazdów: ciągnik siodłowy + naczepa, ciągnik balastowy + przyczepa /w tonach/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Stawka podatku /w złotych/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nie mniej niż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mniej niż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Oś jezdna /osie jezdne/ z zawieszeniem pneumatycznym lub zawieszeniem uznanym za równoważne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Inne systemy zawieszenia osi jezdnych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Dwie osie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  838,00</w:t>
            </w:r>
            <w:r>
              <w:rPr>
                <w:b/>
              </w:rPr>
              <w:t xml:space="preserve"> –   880,00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  854,00</w:t>
            </w:r>
            <w:r>
              <w:rPr>
                <w:b/>
              </w:rPr>
              <w:t xml:space="preserve"> –   896,00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1550,00</w:t>
            </w:r>
            <w:r>
              <w:rPr>
                <w:b/>
              </w:rPr>
              <w:t xml:space="preserve"> – 1628,00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1690,00</w:t>
            </w:r>
            <w:r>
              <w:rPr>
                <w:b/>
              </w:rPr>
              <w:t xml:space="preserve"> – 1774,00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31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1690,00</w:t>
            </w:r>
            <w:r>
              <w:rPr>
                <w:b/>
              </w:rPr>
              <w:t xml:space="preserve"> – 1774,00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1850,00</w:t>
            </w:r>
            <w:r>
              <w:rPr>
                <w:b/>
              </w:rPr>
              <w:t xml:space="preserve"> – 1942,00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2040,00</w:t>
            </w:r>
            <w:r>
              <w:rPr>
                <w:b/>
              </w:rPr>
              <w:t xml:space="preserve"> – 2142,00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2744,00</w:t>
            </w:r>
            <w:r>
              <w:rPr>
                <w:b/>
              </w:rPr>
              <w:t xml:space="preserve"> – 2882,00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Trzy osie i więcej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40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2316,00</w:t>
            </w:r>
            <w:r>
              <w:rPr>
                <w:b/>
              </w:rPr>
              <w:t xml:space="preserve"> – 2432,00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2492,00</w:t>
            </w:r>
            <w:r>
              <w:rPr>
                <w:b/>
              </w:rPr>
              <w:t xml:space="preserve"> – 2616,00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2492,00</w:t>
            </w:r>
            <w:r>
              <w:rPr>
                <w:b/>
              </w:rPr>
              <w:t xml:space="preserve"> – 2616,00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3554,00</w:t>
            </w:r>
            <w:r>
              <w:rPr>
                <w:b/>
              </w:rPr>
              <w:t xml:space="preserve"> – 3732,00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728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VIII/..../24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Ostrowie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Stawki podatku od środków transportowych dla przyczep lub naczep, które łącznie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pojazdem silnikowym posiadają dopuszczalną masę całkowitą równą lub wyższą niż 12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608"/>
        <w:gridCol w:w="2608"/>
        <w:gridCol w:w="1"/>
        <w:gridCol w:w="2607"/>
        <w:gridCol w:w="259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32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Liczba osi i dopuszczalna masa całkowita zespołu pojazdów: naczepa/przyczepa + pojazd silnikowy /w tonach/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Stawka podatku /w złotych/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nie mniej niż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mniej niż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Oś jezdna /osie jezdne/ z zawieszeniem pneumatycznym lub zawieszeniem uznanym za równoważne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Inne systemy zawieszenia osi jezdnych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Jedna oś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376,00</w:t>
            </w:r>
            <w:r>
              <w:rPr>
                <w:b/>
              </w:rPr>
              <w:t xml:space="preserve"> –  394,00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460,00</w:t>
            </w:r>
            <w:r>
              <w:rPr>
                <w:b/>
              </w:rPr>
              <w:t xml:space="preserve"> –   484,00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460,00</w:t>
            </w:r>
            <w:r>
              <w:rPr>
                <w:b/>
              </w:rPr>
              <w:t xml:space="preserve"> –  484,00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496,00</w:t>
            </w:r>
            <w:r>
              <w:rPr>
                <w:b/>
              </w:rPr>
              <w:t xml:space="preserve"> –   520,00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520,00</w:t>
            </w:r>
            <w:r>
              <w:rPr>
                <w:b/>
              </w:rPr>
              <w:t xml:space="preserve"> –  546,00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810,00</w:t>
            </w:r>
            <w:r>
              <w:rPr>
                <w:b/>
              </w:rPr>
              <w:t xml:space="preserve"> –   850,00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Dwie osie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460,00</w:t>
            </w:r>
            <w:r>
              <w:rPr>
                <w:b/>
              </w:rPr>
              <w:t xml:space="preserve"> –   484,00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 534,00</w:t>
            </w:r>
            <w:r>
              <w:rPr>
                <w:b/>
              </w:rPr>
              <w:t xml:space="preserve"> –   560,00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33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888,00</w:t>
            </w:r>
            <w:r>
              <w:rPr>
                <w:b/>
              </w:rPr>
              <w:t xml:space="preserve"> –   932,00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1228,00</w:t>
            </w:r>
            <w:r>
              <w:rPr>
                <w:b/>
              </w:rPr>
              <w:t xml:space="preserve"> – 1290,00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38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1228,00</w:t>
            </w:r>
            <w:r>
              <w:rPr>
                <w:b/>
              </w:rPr>
              <w:t xml:space="preserve"> – 1290,00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1866,00</w:t>
            </w:r>
            <w:r>
              <w:rPr>
                <w:b/>
              </w:rPr>
              <w:t xml:space="preserve"> – 1960,00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1664,00</w:t>
            </w:r>
            <w:r>
              <w:rPr>
                <w:b/>
              </w:rPr>
              <w:t xml:space="preserve"> – 1748,00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2460,00</w:t>
            </w:r>
            <w:r>
              <w:rPr>
                <w:b/>
              </w:rPr>
              <w:t xml:space="preserve"> – 2584,00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Trzy osie i więcej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38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  978,00</w:t>
            </w:r>
            <w:r>
              <w:rPr>
                <w:b/>
              </w:rPr>
              <w:t xml:space="preserve"> –   1026,00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1362,00</w:t>
            </w:r>
            <w:r>
              <w:rPr>
                <w:b/>
              </w:rPr>
              <w:t xml:space="preserve"> –  1430,00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1362,00</w:t>
            </w:r>
            <w:r>
              <w:rPr>
                <w:b/>
              </w:rPr>
              <w:t xml:space="preserve"> –   1430,00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 1850,00</w:t>
            </w:r>
            <w:r>
              <w:rPr>
                <w:b/>
              </w:rPr>
              <w:t xml:space="preserve"> –  1942,00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7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AE9AFE4E-4E70-483F-BE02-5DB4499B5510.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AE9AFE4E-4E70-483F-BE02-5DB4499B5510.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AE9AFE4E-4E70-483F-BE02-5DB4499B5510.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AE9AFE4E-4E70-483F-BE02-5DB4499B5510.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w Ostrowie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VIII/..../24</dc:title>
  <dc:subject>w sprawie określenia wysokości podatku od środków transportowych na terenie gminy Ostrów.</dc:subject>
  <dc:creator>b_ziomek</dc:creator>
  <cp:lastModifiedBy>b_ziomek</cp:lastModifiedBy>
  <cp:revision>1</cp:revision>
  <dcterms:created xsi:type="dcterms:W3CDTF">2024-11-18T13:52:32Z</dcterms:created>
  <dcterms:modified xsi:type="dcterms:W3CDTF">2024-11-18T13:52:32Z</dcterms:modified>
  <cp:category>Akt prawny</cp:category>
</cp:coreProperties>
</file>